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F6" w:rsidRPr="005322FA" w:rsidRDefault="005322FA" w:rsidP="00412DF6">
      <w:pPr>
        <w:spacing w:after="0" w:line="360" w:lineRule="auto"/>
        <w:rPr>
          <w:rFonts w:cstheme="minorHAnsi"/>
          <w:b/>
          <w:sz w:val="24"/>
          <w:szCs w:val="24"/>
          <w:lang w:val="en-US"/>
        </w:rPr>
      </w:pPr>
      <w:r w:rsidRPr="005322FA">
        <w:rPr>
          <w:rFonts w:cstheme="minorHAnsi"/>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5pt">
            <v:imagedata r:id="rId6" o:title="entegre logos"/>
          </v:shape>
        </w:pict>
      </w:r>
      <w:r w:rsidR="00412DF6" w:rsidRPr="005322FA">
        <w:rPr>
          <w:rFonts w:cstheme="minorHAnsi"/>
          <w:b/>
          <w:sz w:val="24"/>
          <w:szCs w:val="24"/>
          <w:lang w:val="en-US"/>
        </w:rPr>
        <w:tab/>
      </w:r>
      <w:r w:rsidR="00412DF6" w:rsidRPr="005322FA">
        <w:rPr>
          <w:rFonts w:cstheme="minorHAnsi"/>
          <w:b/>
          <w:sz w:val="24"/>
          <w:szCs w:val="24"/>
          <w:lang w:val="en-US"/>
        </w:rPr>
        <w:tab/>
      </w:r>
      <w:r w:rsidR="00412DF6" w:rsidRPr="005322FA">
        <w:rPr>
          <w:rFonts w:cstheme="minorHAnsi"/>
          <w:b/>
          <w:sz w:val="24"/>
          <w:szCs w:val="24"/>
          <w:lang w:val="en-US"/>
        </w:rPr>
        <w:tab/>
      </w:r>
    </w:p>
    <w:p w:rsidR="005322FA" w:rsidRPr="005322FA" w:rsidRDefault="005322FA" w:rsidP="00412DF6">
      <w:pPr>
        <w:spacing w:line="360" w:lineRule="auto"/>
        <w:jc w:val="center"/>
        <w:rPr>
          <w:rFonts w:cstheme="minorHAnsi"/>
          <w:b/>
          <w:sz w:val="24"/>
          <w:szCs w:val="24"/>
          <w:lang w:val="en-US"/>
        </w:rPr>
      </w:pPr>
      <w:bookmarkStart w:id="0" w:name="_GoBack"/>
      <w:r w:rsidRPr="005322FA">
        <w:rPr>
          <w:rFonts w:cstheme="minorHAnsi"/>
          <w:b/>
          <w:sz w:val="24"/>
          <w:szCs w:val="24"/>
          <w:lang w:val="en-US"/>
        </w:rPr>
        <w:t>SURFACEFIX KUVARS®</w:t>
      </w:r>
    </w:p>
    <w:bookmarkEnd w:id="0"/>
    <w:p w:rsidR="005322FA" w:rsidRPr="005322FA" w:rsidRDefault="005322FA" w:rsidP="005322FA">
      <w:pPr>
        <w:spacing w:line="360" w:lineRule="auto"/>
        <w:jc w:val="center"/>
        <w:rPr>
          <w:rFonts w:cstheme="minorHAnsi"/>
          <w:b/>
          <w:sz w:val="24"/>
          <w:szCs w:val="24"/>
          <w:lang w:val="en-US"/>
        </w:rPr>
      </w:pPr>
      <w:r w:rsidRPr="005322FA">
        <w:rPr>
          <w:rFonts w:cstheme="minorHAnsi"/>
          <w:b/>
          <w:sz w:val="24"/>
          <w:szCs w:val="24"/>
          <w:lang w:val="en-US"/>
        </w:rPr>
        <w:t>Surface Hardener with Quartz</w:t>
      </w:r>
    </w:p>
    <w:p w:rsidR="002A7D4B" w:rsidRPr="005322FA" w:rsidRDefault="005322FA" w:rsidP="005322FA">
      <w:pPr>
        <w:spacing w:line="360" w:lineRule="auto"/>
        <w:jc w:val="center"/>
        <w:rPr>
          <w:rFonts w:cstheme="minorHAnsi"/>
          <w:i/>
          <w:sz w:val="24"/>
          <w:szCs w:val="24"/>
          <w:lang w:val="en-US"/>
        </w:rPr>
      </w:pPr>
      <w:r w:rsidRPr="005322FA">
        <w:rPr>
          <w:rFonts w:cstheme="minorHAnsi"/>
          <w:i/>
          <w:sz w:val="24"/>
          <w:szCs w:val="24"/>
          <w:lang w:val="en-US"/>
        </w:rPr>
        <w:t xml:space="preserve">3 Different </w:t>
      </w:r>
      <w:proofErr w:type="spellStart"/>
      <w:r w:rsidRPr="005322FA">
        <w:rPr>
          <w:rFonts w:cstheme="minorHAnsi"/>
          <w:i/>
          <w:sz w:val="24"/>
          <w:szCs w:val="24"/>
          <w:lang w:val="en-US"/>
        </w:rPr>
        <w:t>Colour</w:t>
      </w:r>
      <w:proofErr w:type="spellEnd"/>
      <w:r w:rsidRPr="005322FA">
        <w:rPr>
          <w:rFonts w:cstheme="minorHAnsi"/>
          <w:i/>
          <w:sz w:val="24"/>
          <w:szCs w:val="24"/>
          <w:lang w:val="en-US"/>
        </w:rPr>
        <w:t xml:space="preserve"> Options</w:t>
      </w:r>
    </w:p>
    <w:p w:rsidR="002A7D4B" w:rsidRPr="005322FA" w:rsidRDefault="002A7D4B" w:rsidP="00412DF6">
      <w:pPr>
        <w:spacing w:line="360" w:lineRule="auto"/>
        <w:jc w:val="both"/>
        <w:rPr>
          <w:rFonts w:cstheme="minorHAnsi"/>
          <w:b/>
          <w:sz w:val="24"/>
          <w:szCs w:val="24"/>
          <w:u w:val="single"/>
          <w:lang w:val="en-US"/>
        </w:rPr>
      </w:pPr>
      <w:r w:rsidRPr="005322FA">
        <w:rPr>
          <w:rFonts w:cstheme="minorHAnsi"/>
          <w:b/>
          <w:sz w:val="24"/>
          <w:szCs w:val="24"/>
          <w:u w:val="single"/>
          <w:lang w:val="en-US"/>
        </w:rPr>
        <w:t>FIELD OF APPLICATION</w:t>
      </w:r>
    </w:p>
    <w:p w:rsidR="005322FA" w:rsidRPr="005322FA" w:rsidRDefault="005322FA" w:rsidP="00412DF6">
      <w:pPr>
        <w:spacing w:line="360" w:lineRule="auto"/>
        <w:jc w:val="both"/>
        <w:rPr>
          <w:rFonts w:cstheme="minorHAnsi"/>
          <w:sz w:val="24"/>
          <w:szCs w:val="24"/>
          <w:lang w:val="en-US"/>
        </w:rPr>
      </w:pPr>
      <w:r w:rsidRPr="005322FA">
        <w:rPr>
          <w:rFonts w:cstheme="minorHAnsi"/>
          <w:sz w:val="24"/>
          <w:szCs w:val="24"/>
          <w:lang w:val="en-US"/>
        </w:rPr>
        <w:t>Applied on fresh concrete without joints in order to increase wear resistance and prevent surface dusting in garages, parking lots, service stations, warehouses, surfaces exposed to heavy traffic, mechanical workshops, loading-unloading areas, and all building floors.</w:t>
      </w:r>
    </w:p>
    <w:p w:rsidR="002A7D4B" w:rsidRPr="005322FA" w:rsidRDefault="002A7D4B" w:rsidP="00412DF6">
      <w:pPr>
        <w:spacing w:line="360" w:lineRule="auto"/>
        <w:jc w:val="both"/>
        <w:rPr>
          <w:rFonts w:cstheme="minorHAnsi"/>
          <w:b/>
          <w:sz w:val="24"/>
          <w:szCs w:val="24"/>
          <w:u w:val="single"/>
          <w:lang w:val="en-US"/>
        </w:rPr>
      </w:pPr>
      <w:r w:rsidRPr="005322FA">
        <w:rPr>
          <w:rFonts w:cstheme="minorHAnsi"/>
          <w:b/>
          <w:sz w:val="24"/>
          <w:szCs w:val="24"/>
          <w:u w:val="single"/>
          <w:lang w:val="en-US"/>
        </w:rPr>
        <w:t>CHARACTERISTICS</w:t>
      </w:r>
    </w:p>
    <w:p w:rsidR="005322FA" w:rsidRPr="005322FA" w:rsidRDefault="005322FA" w:rsidP="005322FA">
      <w:pPr>
        <w:spacing w:after="0" w:line="360" w:lineRule="auto"/>
        <w:jc w:val="both"/>
        <w:rPr>
          <w:rFonts w:cstheme="minorHAnsi"/>
          <w:sz w:val="24"/>
          <w:szCs w:val="24"/>
          <w:lang w:val="en-US"/>
        </w:rPr>
      </w:pPr>
      <w:r w:rsidRPr="005322FA">
        <w:rPr>
          <w:rFonts w:cstheme="minorHAnsi"/>
          <w:sz w:val="24"/>
          <w:szCs w:val="24"/>
          <w:lang w:val="en-US"/>
        </w:rPr>
        <w:t xml:space="preserve">Has a high wear resistance and surface hardness thanks to the quartz aggregates it </w:t>
      </w:r>
      <w:proofErr w:type="gramStart"/>
      <w:r w:rsidRPr="005322FA">
        <w:rPr>
          <w:rFonts w:cstheme="minorHAnsi"/>
          <w:sz w:val="24"/>
          <w:szCs w:val="24"/>
          <w:lang w:val="en-US"/>
        </w:rPr>
        <w:t>contains.</w:t>
      </w:r>
      <w:proofErr w:type="gramEnd"/>
    </w:p>
    <w:p w:rsidR="005322FA" w:rsidRPr="005322FA" w:rsidRDefault="005322FA" w:rsidP="005322FA">
      <w:pPr>
        <w:spacing w:after="0" w:line="360" w:lineRule="auto"/>
        <w:jc w:val="both"/>
        <w:rPr>
          <w:rFonts w:cstheme="minorHAnsi"/>
          <w:sz w:val="24"/>
          <w:szCs w:val="24"/>
          <w:lang w:val="en-US"/>
        </w:rPr>
      </w:pPr>
      <w:r w:rsidRPr="005322FA">
        <w:rPr>
          <w:rFonts w:cstheme="minorHAnsi"/>
          <w:sz w:val="24"/>
          <w:szCs w:val="24"/>
          <w:lang w:val="en-US"/>
        </w:rPr>
        <w:t>Provides a smooth, hard surface on recently cast concrete and screed.</w:t>
      </w:r>
    </w:p>
    <w:p w:rsidR="005322FA" w:rsidRPr="005322FA" w:rsidRDefault="005322FA" w:rsidP="005322FA">
      <w:pPr>
        <w:spacing w:after="0" w:line="360" w:lineRule="auto"/>
        <w:jc w:val="both"/>
        <w:rPr>
          <w:rFonts w:cstheme="minorHAnsi"/>
          <w:sz w:val="24"/>
          <w:szCs w:val="24"/>
          <w:lang w:val="en-US"/>
        </w:rPr>
      </w:pPr>
      <w:r w:rsidRPr="005322FA">
        <w:rPr>
          <w:rFonts w:cstheme="minorHAnsi"/>
          <w:sz w:val="24"/>
          <w:szCs w:val="24"/>
          <w:lang w:val="en-US"/>
        </w:rPr>
        <w:t xml:space="preserve">Does not require much </w:t>
      </w:r>
      <w:proofErr w:type="spellStart"/>
      <w:r w:rsidRPr="005322FA">
        <w:rPr>
          <w:rFonts w:cstheme="minorHAnsi"/>
          <w:sz w:val="24"/>
          <w:szCs w:val="24"/>
          <w:lang w:val="en-US"/>
        </w:rPr>
        <w:t>labour</w:t>
      </w:r>
      <w:proofErr w:type="spellEnd"/>
      <w:r w:rsidRPr="005322FA">
        <w:rPr>
          <w:rFonts w:cstheme="minorHAnsi"/>
          <w:sz w:val="24"/>
          <w:szCs w:val="24"/>
          <w:lang w:val="en-US"/>
        </w:rPr>
        <w:t xml:space="preserve"> thanks to its easy application.</w:t>
      </w:r>
    </w:p>
    <w:p w:rsidR="005322FA" w:rsidRPr="005322FA" w:rsidRDefault="005322FA" w:rsidP="005322FA">
      <w:pPr>
        <w:spacing w:after="0" w:line="360" w:lineRule="auto"/>
        <w:jc w:val="both"/>
        <w:rPr>
          <w:rFonts w:cstheme="minorHAnsi"/>
          <w:sz w:val="24"/>
          <w:szCs w:val="24"/>
          <w:lang w:val="en-US"/>
        </w:rPr>
      </w:pPr>
      <w:r w:rsidRPr="005322FA">
        <w:rPr>
          <w:rFonts w:cstheme="minorHAnsi"/>
          <w:sz w:val="24"/>
          <w:szCs w:val="24"/>
          <w:lang w:val="en-US"/>
        </w:rPr>
        <w:t>Prevents cracks on the surfaces.</w:t>
      </w:r>
    </w:p>
    <w:p w:rsidR="005322FA" w:rsidRPr="005322FA" w:rsidRDefault="005322FA" w:rsidP="005322FA">
      <w:pPr>
        <w:spacing w:after="0" w:line="360" w:lineRule="auto"/>
        <w:jc w:val="both"/>
        <w:rPr>
          <w:rFonts w:cstheme="minorHAnsi"/>
          <w:sz w:val="24"/>
          <w:szCs w:val="24"/>
          <w:lang w:val="en-US"/>
        </w:rPr>
      </w:pPr>
      <w:r w:rsidRPr="005322FA">
        <w:rPr>
          <w:rFonts w:cstheme="minorHAnsi"/>
          <w:sz w:val="24"/>
          <w:szCs w:val="24"/>
          <w:lang w:val="en-US"/>
        </w:rPr>
        <w:t>Facilitates cleaning on the surfaces it is applied.</w:t>
      </w:r>
    </w:p>
    <w:p w:rsidR="005322FA" w:rsidRPr="005322FA" w:rsidRDefault="005322FA" w:rsidP="005322FA">
      <w:pPr>
        <w:spacing w:after="0" w:line="360" w:lineRule="auto"/>
        <w:jc w:val="both"/>
        <w:rPr>
          <w:rFonts w:cstheme="minorHAnsi"/>
          <w:sz w:val="24"/>
          <w:szCs w:val="24"/>
          <w:lang w:val="en-US"/>
        </w:rPr>
      </w:pPr>
      <w:r w:rsidRPr="005322FA">
        <w:rPr>
          <w:rFonts w:cstheme="minorHAnsi"/>
          <w:sz w:val="24"/>
          <w:szCs w:val="24"/>
          <w:lang w:val="en-US"/>
        </w:rPr>
        <w:t>Allows achieving of surfaces resistant to wear and with high resistance.</w:t>
      </w:r>
    </w:p>
    <w:p w:rsidR="002A7D4B" w:rsidRPr="005322FA" w:rsidRDefault="005322FA" w:rsidP="005322FA">
      <w:pPr>
        <w:spacing w:after="0" w:line="360" w:lineRule="auto"/>
        <w:jc w:val="both"/>
        <w:rPr>
          <w:rFonts w:cstheme="minorHAnsi"/>
          <w:sz w:val="24"/>
          <w:szCs w:val="24"/>
          <w:lang w:val="en-US"/>
        </w:rPr>
      </w:pPr>
      <w:r w:rsidRPr="005322FA">
        <w:rPr>
          <w:rFonts w:cstheme="minorHAnsi"/>
          <w:sz w:val="24"/>
          <w:szCs w:val="24"/>
          <w:lang w:val="en-US"/>
        </w:rPr>
        <w:t>Provides superior performance in areas where surface pressure is high thanks to its high hardness level.</w:t>
      </w:r>
    </w:p>
    <w:p w:rsidR="00412DF6" w:rsidRPr="005322FA" w:rsidRDefault="00412DF6" w:rsidP="00412DF6">
      <w:pPr>
        <w:pStyle w:val="ListeParagraf"/>
        <w:spacing w:after="0" w:line="360" w:lineRule="auto"/>
        <w:jc w:val="both"/>
        <w:rPr>
          <w:rFonts w:cstheme="minorHAnsi"/>
          <w:sz w:val="24"/>
          <w:szCs w:val="24"/>
          <w:lang w:val="en-US"/>
        </w:rPr>
      </w:pPr>
    </w:p>
    <w:p w:rsidR="002A7D4B" w:rsidRPr="005322FA" w:rsidRDefault="002A7D4B" w:rsidP="00412DF6">
      <w:pPr>
        <w:spacing w:line="360" w:lineRule="auto"/>
        <w:jc w:val="both"/>
        <w:rPr>
          <w:rFonts w:cstheme="minorHAnsi"/>
          <w:b/>
          <w:sz w:val="24"/>
          <w:szCs w:val="24"/>
          <w:u w:val="single"/>
          <w:lang w:val="en-US"/>
        </w:rPr>
      </w:pPr>
      <w:r w:rsidRPr="005322FA">
        <w:rPr>
          <w:rFonts w:cstheme="minorHAnsi"/>
          <w:b/>
          <w:sz w:val="24"/>
          <w:szCs w:val="24"/>
          <w:u w:val="single"/>
          <w:lang w:val="en-US"/>
        </w:rPr>
        <w:t>APPLICATION</w:t>
      </w:r>
    </w:p>
    <w:p w:rsidR="002A7D4B" w:rsidRPr="005322FA" w:rsidRDefault="002A7D4B" w:rsidP="00412DF6">
      <w:pPr>
        <w:spacing w:line="360" w:lineRule="auto"/>
        <w:jc w:val="both"/>
        <w:rPr>
          <w:rFonts w:cstheme="minorHAnsi"/>
          <w:b/>
          <w:sz w:val="24"/>
          <w:szCs w:val="24"/>
          <w:lang w:val="en-US"/>
        </w:rPr>
      </w:pPr>
      <w:r w:rsidRPr="005322FA">
        <w:rPr>
          <w:rFonts w:cstheme="minorHAnsi"/>
          <w:b/>
          <w:sz w:val="24"/>
          <w:szCs w:val="24"/>
          <w:lang w:val="en-US"/>
        </w:rPr>
        <w:t>SURFACE PREPARATION</w:t>
      </w:r>
    </w:p>
    <w:p w:rsidR="002A7D4B" w:rsidRPr="005322FA" w:rsidRDefault="005322FA" w:rsidP="00412DF6">
      <w:pPr>
        <w:spacing w:after="0" w:line="360" w:lineRule="auto"/>
        <w:jc w:val="both"/>
        <w:rPr>
          <w:rFonts w:cstheme="minorHAnsi"/>
          <w:sz w:val="24"/>
          <w:szCs w:val="24"/>
          <w:lang w:val="en-US"/>
        </w:rPr>
      </w:pPr>
      <w:r w:rsidRPr="005322FA">
        <w:rPr>
          <w:rFonts w:cstheme="minorHAnsi"/>
          <w:sz w:val="24"/>
          <w:szCs w:val="24"/>
          <w:lang w:val="en-US"/>
        </w:rPr>
        <w:t>PRİMEL 200® shall be applied to adapt old and new concrete before casting of the fresh concrete. There shall not be much water on the surface. Move collected water away from the surface.</w:t>
      </w:r>
    </w:p>
    <w:p w:rsidR="002A7D4B" w:rsidRPr="005322FA" w:rsidRDefault="002A7D4B" w:rsidP="00412DF6">
      <w:pPr>
        <w:spacing w:line="360" w:lineRule="auto"/>
        <w:jc w:val="both"/>
        <w:rPr>
          <w:rFonts w:cstheme="minorHAnsi"/>
          <w:b/>
          <w:sz w:val="24"/>
          <w:szCs w:val="24"/>
          <w:lang w:val="en-US"/>
        </w:rPr>
      </w:pPr>
      <w:r w:rsidRPr="005322FA">
        <w:rPr>
          <w:rFonts w:cstheme="minorHAnsi"/>
          <w:b/>
          <w:sz w:val="24"/>
          <w:szCs w:val="24"/>
          <w:lang w:val="en-US"/>
        </w:rPr>
        <w:t>PREPARATION AND APPLICATION OF THE MORTAR</w:t>
      </w:r>
    </w:p>
    <w:p w:rsidR="005322FA" w:rsidRPr="005322FA" w:rsidRDefault="005322FA" w:rsidP="005322FA">
      <w:pPr>
        <w:pStyle w:val="ListeParagraf"/>
        <w:numPr>
          <w:ilvl w:val="0"/>
          <w:numId w:val="8"/>
        </w:numPr>
        <w:spacing w:line="360" w:lineRule="auto"/>
        <w:jc w:val="both"/>
        <w:rPr>
          <w:rFonts w:cstheme="minorHAnsi"/>
          <w:sz w:val="24"/>
          <w:szCs w:val="24"/>
          <w:lang w:val="en-US"/>
        </w:rPr>
      </w:pPr>
      <w:r w:rsidRPr="005322FA">
        <w:rPr>
          <w:rFonts w:cstheme="minorHAnsi"/>
          <w:sz w:val="24"/>
          <w:szCs w:val="24"/>
          <w:lang w:val="en-US"/>
        </w:rPr>
        <w:t>The application process shall be started when the concrete cast in advance has the consistency where a footprint shall be left on the concrete.</w:t>
      </w:r>
    </w:p>
    <w:p w:rsidR="005322FA" w:rsidRPr="005322FA" w:rsidRDefault="005322FA" w:rsidP="005322FA">
      <w:pPr>
        <w:pStyle w:val="ListeParagraf"/>
        <w:numPr>
          <w:ilvl w:val="0"/>
          <w:numId w:val="8"/>
        </w:numPr>
        <w:spacing w:line="360" w:lineRule="auto"/>
        <w:jc w:val="both"/>
        <w:rPr>
          <w:rFonts w:cstheme="minorHAnsi"/>
          <w:sz w:val="24"/>
          <w:szCs w:val="24"/>
          <w:lang w:val="en-US"/>
        </w:rPr>
      </w:pPr>
      <w:r w:rsidRPr="005322FA">
        <w:rPr>
          <w:rFonts w:cstheme="minorHAnsi"/>
          <w:sz w:val="24"/>
          <w:szCs w:val="24"/>
          <w:lang w:val="en-US"/>
        </w:rPr>
        <w:lastRenderedPageBreak/>
        <w:t>First, spread 2/3 of the material on the surface. When you finish the spreading operation, wait until the spread material absorbs the water in the concrete and dampens. Then, it shall be ensured to integrate with concrete by applying low speed mechanical trowel.</w:t>
      </w:r>
    </w:p>
    <w:p w:rsidR="005322FA" w:rsidRPr="005322FA" w:rsidRDefault="005322FA" w:rsidP="005322FA">
      <w:pPr>
        <w:pStyle w:val="ListeParagraf"/>
        <w:numPr>
          <w:ilvl w:val="0"/>
          <w:numId w:val="8"/>
        </w:numPr>
        <w:spacing w:line="360" w:lineRule="auto"/>
        <w:jc w:val="both"/>
        <w:rPr>
          <w:rFonts w:cstheme="minorHAnsi"/>
          <w:sz w:val="24"/>
          <w:szCs w:val="24"/>
          <w:lang w:val="en-US"/>
        </w:rPr>
      </w:pPr>
      <w:r w:rsidRPr="005322FA">
        <w:rPr>
          <w:rFonts w:cstheme="minorHAnsi"/>
          <w:sz w:val="24"/>
          <w:szCs w:val="24"/>
          <w:lang w:val="en-US"/>
        </w:rPr>
        <w:t>The remaining part of the material shall spread on the floor, it shall be ensured that it is absorbed by the surface and then it shall be finished.</w:t>
      </w:r>
    </w:p>
    <w:p w:rsidR="005322FA" w:rsidRPr="005322FA" w:rsidRDefault="005322FA" w:rsidP="005322FA">
      <w:pPr>
        <w:pStyle w:val="ListeParagraf"/>
        <w:numPr>
          <w:ilvl w:val="0"/>
          <w:numId w:val="8"/>
        </w:numPr>
        <w:spacing w:line="360" w:lineRule="auto"/>
        <w:jc w:val="both"/>
        <w:rPr>
          <w:rFonts w:cstheme="minorHAnsi"/>
          <w:sz w:val="24"/>
          <w:szCs w:val="24"/>
          <w:lang w:val="en-US"/>
        </w:rPr>
      </w:pPr>
      <w:r w:rsidRPr="005322FA">
        <w:rPr>
          <w:rFonts w:cstheme="minorHAnsi"/>
          <w:sz w:val="24"/>
          <w:szCs w:val="24"/>
          <w:lang w:val="en-US"/>
        </w:rPr>
        <w:t>The finishing operation shall be performed by a high speed mechanical trowel when the surface reaches the hardness to be walked on.</w:t>
      </w:r>
    </w:p>
    <w:p w:rsidR="005322FA" w:rsidRPr="005322FA" w:rsidRDefault="005322FA" w:rsidP="005322FA">
      <w:pPr>
        <w:pStyle w:val="ListeParagraf"/>
        <w:numPr>
          <w:ilvl w:val="0"/>
          <w:numId w:val="8"/>
        </w:numPr>
        <w:spacing w:line="360" w:lineRule="auto"/>
        <w:jc w:val="both"/>
        <w:rPr>
          <w:rFonts w:cstheme="minorHAnsi"/>
          <w:sz w:val="24"/>
          <w:szCs w:val="24"/>
          <w:lang w:val="en-US"/>
        </w:rPr>
      </w:pPr>
      <w:r w:rsidRPr="005322FA">
        <w:rPr>
          <w:rFonts w:cstheme="minorHAnsi"/>
          <w:sz w:val="24"/>
          <w:szCs w:val="24"/>
          <w:lang w:val="en-US"/>
        </w:rPr>
        <w:t>After application, PRIMEL 500® curing material shall be used to prevent contraction cracks and improve the performance of the surface hardener.</w:t>
      </w:r>
    </w:p>
    <w:p w:rsidR="002A7D4B" w:rsidRPr="005322FA" w:rsidRDefault="002A7D4B" w:rsidP="005322FA">
      <w:pPr>
        <w:spacing w:line="360" w:lineRule="auto"/>
        <w:jc w:val="both"/>
        <w:rPr>
          <w:rFonts w:cstheme="minorHAnsi"/>
          <w:b/>
          <w:sz w:val="24"/>
          <w:szCs w:val="24"/>
          <w:u w:val="single"/>
          <w:lang w:val="en-US"/>
        </w:rPr>
      </w:pPr>
      <w:r w:rsidRPr="005322FA">
        <w:rPr>
          <w:rFonts w:cstheme="minorHAnsi"/>
          <w:b/>
          <w:sz w:val="24"/>
          <w:szCs w:val="24"/>
          <w:u w:val="single"/>
          <w:lang w:val="en-US"/>
        </w:rPr>
        <w:t>CONSUMPTION</w:t>
      </w:r>
    </w:p>
    <w:p w:rsidR="005322FA" w:rsidRPr="005322FA" w:rsidRDefault="005322FA" w:rsidP="005322FA">
      <w:pPr>
        <w:spacing w:line="360" w:lineRule="auto"/>
        <w:jc w:val="both"/>
        <w:rPr>
          <w:rFonts w:cstheme="minorHAnsi"/>
          <w:sz w:val="24"/>
          <w:szCs w:val="24"/>
          <w:lang w:val="en-US"/>
        </w:rPr>
      </w:pPr>
      <w:r w:rsidRPr="005322FA">
        <w:rPr>
          <w:rFonts w:cstheme="minorHAnsi"/>
          <w:sz w:val="24"/>
          <w:szCs w:val="24"/>
          <w:lang w:val="en-US"/>
        </w:rPr>
        <w:t>Consumption: 5 - 8 kg/m² as per the intended use.</w:t>
      </w:r>
    </w:p>
    <w:p w:rsidR="005322FA" w:rsidRPr="005322FA" w:rsidRDefault="005322FA" w:rsidP="005322FA">
      <w:pPr>
        <w:spacing w:line="360" w:lineRule="auto"/>
        <w:jc w:val="both"/>
        <w:rPr>
          <w:rFonts w:cstheme="minorHAnsi"/>
          <w:sz w:val="24"/>
          <w:szCs w:val="24"/>
          <w:lang w:val="en-US"/>
        </w:rPr>
      </w:pPr>
      <w:r w:rsidRPr="005322FA">
        <w:rPr>
          <w:rFonts w:cstheme="minorHAnsi"/>
          <w:sz w:val="24"/>
          <w:szCs w:val="24"/>
          <w:lang w:val="en-US"/>
        </w:rPr>
        <w:t>Consumption: PRIMEL 500</w:t>
      </w:r>
      <w:proofErr w:type="gramStart"/>
      <w:r w:rsidRPr="005322FA">
        <w:rPr>
          <w:rFonts w:cstheme="minorHAnsi"/>
          <w:sz w:val="24"/>
          <w:szCs w:val="24"/>
          <w:lang w:val="en-US"/>
        </w:rPr>
        <w:t>® ;</w:t>
      </w:r>
      <w:proofErr w:type="gramEnd"/>
      <w:r w:rsidRPr="005322FA">
        <w:rPr>
          <w:rFonts w:cstheme="minorHAnsi"/>
          <w:sz w:val="24"/>
          <w:szCs w:val="24"/>
          <w:lang w:val="en-US"/>
        </w:rPr>
        <w:t xml:space="preserve"> 200-250 g/m²</w:t>
      </w:r>
    </w:p>
    <w:p w:rsidR="002A7D4B" w:rsidRPr="005322FA" w:rsidRDefault="002A7D4B" w:rsidP="005322FA">
      <w:pPr>
        <w:spacing w:line="360" w:lineRule="auto"/>
        <w:jc w:val="both"/>
        <w:rPr>
          <w:rFonts w:cstheme="minorHAnsi"/>
          <w:sz w:val="24"/>
          <w:szCs w:val="24"/>
          <w:u w:val="single"/>
          <w:lang w:val="en-US"/>
        </w:rPr>
      </w:pPr>
      <w:r w:rsidRPr="005322FA">
        <w:rPr>
          <w:rFonts w:cstheme="minorHAnsi"/>
          <w:b/>
          <w:sz w:val="24"/>
          <w:szCs w:val="24"/>
          <w:u w:val="single"/>
          <w:lang w:val="en-US"/>
        </w:rPr>
        <w:t>TECHNICAL DATA</w:t>
      </w:r>
    </w:p>
    <w:tbl>
      <w:tblPr>
        <w:tblW w:w="0" w:type="auto"/>
        <w:tblInd w:w="40" w:type="dxa"/>
        <w:tblLayout w:type="fixed"/>
        <w:tblCellMar>
          <w:left w:w="40" w:type="dxa"/>
          <w:right w:w="40" w:type="dxa"/>
        </w:tblCellMar>
        <w:tblLook w:val="0000" w:firstRow="0" w:lastRow="0" w:firstColumn="0" w:lastColumn="0" w:noHBand="0" w:noVBand="0"/>
      </w:tblPr>
      <w:tblGrid>
        <w:gridCol w:w="5642"/>
        <w:gridCol w:w="2041"/>
      </w:tblGrid>
      <w:tr w:rsidR="005322FA" w:rsidRPr="005322FA" w:rsidTr="005322FA">
        <w:tblPrEx>
          <w:tblCellMar>
            <w:top w:w="0" w:type="dxa"/>
            <w:bottom w:w="0" w:type="dxa"/>
          </w:tblCellMar>
        </w:tblPrEx>
        <w:trPr>
          <w:trHeight w:hRule="exact" w:val="414"/>
        </w:trPr>
        <w:tc>
          <w:tcPr>
            <w:tcW w:w="5642" w:type="dxa"/>
            <w:tcBorders>
              <w:top w:val="single" w:sz="6" w:space="0" w:color="auto"/>
              <w:left w:val="single" w:sz="6" w:space="0" w:color="auto"/>
              <w:bottom w:val="single" w:sz="6" w:space="0" w:color="auto"/>
              <w:right w:val="single" w:sz="6" w:space="0" w:color="auto"/>
            </w:tcBorders>
            <w:shd w:val="clear" w:color="auto" w:fill="FFFFFF"/>
          </w:tcPr>
          <w:p w:rsidR="005322FA" w:rsidRPr="005322FA" w:rsidRDefault="005322FA" w:rsidP="005322FA">
            <w:pPr>
              <w:shd w:val="clear" w:color="auto" w:fill="FFFFFF"/>
              <w:rPr>
                <w:rFonts w:cstheme="minorHAnsi"/>
                <w:sz w:val="24"/>
                <w:szCs w:val="24"/>
              </w:rPr>
            </w:pPr>
            <w:proofErr w:type="spellStart"/>
            <w:r w:rsidRPr="005322FA">
              <w:rPr>
                <w:rStyle w:val="Normal"/>
                <w:rFonts w:cstheme="minorHAnsi"/>
                <w:sz w:val="24"/>
                <w:szCs w:val="24"/>
              </w:rPr>
              <w:t>Dry</w:t>
            </w:r>
            <w:proofErr w:type="spellEnd"/>
            <w:r w:rsidRPr="005322FA">
              <w:rPr>
                <w:rStyle w:val="Normal"/>
                <w:rFonts w:cstheme="minorHAnsi"/>
                <w:sz w:val="24"/>
                <w:szCs w:val="24"/>
              </w:rPr>
              <w:t xml:space="preserve"> </w:t>
            </w:r>
            <w:proofErr w:type="spellStart"/>
            <w:r w:rsidRPr="005322FA">
              <w:rPr>
                <w:rStyle w:val="Normal"/>
                <w:rFonts w:cstheme="minorHAnsi"/>
                <w:sz w:val="24"/>
                <w:szCs w:val="24"/>
              </w:rPr>
              <w:t>Bulk</w:t>
            </w:r>
            <w:proofErr w:type="spellEnd"/>
            <w:r w:rsidRPr="005322FA">
              <w:rPr>
                <w:rStyle w:val="Normal"/>
                <w:rFonts w:cstheme="minorHAnsi"/>
                <w:sz w:val="24"/>
                <w:szCs w:val="24"/>
              </w:rPr>
              <w:t xml:space="preserve"> </w:t>
            </w:r>
            <w:proofErr w:type="spellStart"/>
            <w:r w:rsidRPr="005322FA">
              <w:rPr>
                <w:rStyle w:val="Normal"/>
                <w:rFonts w:cstheme="minorHAnsi"/>
                <w:sz w:val="24"/>
                <w:szCs w:val="24"/>
              </w:rPr>
              <w:t>Density</w:t>
            </w:r>
            <w:proofErr w:type="spellEnd"/>
            <w:r w:rsidRPr="005322FA">
              <w:rPr>
                <w:rStyle w:val="Normal"/>
                <w:rFonts w:cstheme="minorHAnsi"/>
                <w:sz w:val="24"/>
                <w:szCs w:val="24"/>
              </w:rPr>
              <w:t>, kg/m³</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5322FA" w:rsidRPr="005322FA" w:rsidRDefault="005322FA" w:rsidP="005322FA">
            <w:pPr>
              <w:shd w:val="clear" w:color="auto" w:fill="FFFFFF"/>
              <w:rPr>
                <w:rFonts w:cstheme="minorHAnsi"/>
                <w:sz w:val="24"/>
                <w:szCs w:val="24"/>
              </w:rPr>
            </w:pPr>
            <w:r w:rsidRPr="005322FA">
              <w:rPr>
                <w:rStyle w:val="Normal"/>
                <w:rFonts w:cstheme="minorHAnsi"/>
                <w:sz w:val="24"/>
                <w:szCs w:val="24"/>
              </w:rPr>
              <w:t>1500 ± 200</w:t>
            </w:r>
          </w:p>
        </w:tc>
      </w:tr>
      <w:tr w:rsidR="005322FA" w:rsidRPr="005322FA" w:rsidTr="005322FA">
        <w:tblPrEx>
          <w:tblCellMar>
            <w:top w:w="0" w:type="dxa"/>
            <w:bottom w:w="0" w:type="dxa"/>
          </w:tblCellMar>
        </w:tblPrEx>
        <w:trPr>
          <w:trHeight w:hRule="exact" w:val="407"/>
        </w:trPr>
        <w:tc>
          <w:tcPr>
            <w:tcW w:w="5642" w:type="dxa"/>
            <w:tcBorders>
              <w:top w:val="single" w:sz="6" w:space="0" w:color="auto"/>
              <w:left w:val="single" w:sz="6" w:space="0" w:color="auto"/>
              <w:bottom w:val="single" w:sz="6" w:space="0" w:color="auto"/>
              <w:right w:val="single" w:sz="6" w:space="0" w:color="auto"/>
            </w:tcBorders>
            <w:shd w:val="clear" w:color="auto" w:fill="FFFFFF"/>
          </w:tcPr>
          <w:p w:rsidR="005322FA" w:rsidRPr="005322FA" w:rsidRDefault="005322FA" w:rsidP="005322FA">
            <w:pPr>
              <w:shd w:val="clear" w:color="auto" w:fill="FFFFFF"/>
              <w:rPr>
                <w:rFonts w:cstheme="minorHAnsi"/>
                <w:sz w:val="24"/>
                <w:szCs w:val="24"/>
              </w:rPr>
            </w:pPr>
            <w:proofErr w:type="spellStart"/>
            <w:r w:rsidRPr="005322FA">
              <w:rPr>
                <w:rStyle w:val="Normal"/>
                <w:rFonts w:cstheme="minorHAnsi"/>
                <w:sz w:val="24"/>
                <w:szCs w:val="24"/>
              </w:rPr>
              <w:t>Wet</w:t>
            </w:r>
            <w:proofErr w:type="spellEnd"/>
            <w:r w:rsidRPr="005322FA">
              <w:rPr>
                <w:rStyle w:val="Normal"/>
                <w:rFonts w:cstheme="minorHAnsi"/>
                <w:sz w:val="24"/>
                <w:szCs w:val="24"/>
              </w:rPr>
              <w:t xml:space="preserve"> </w:t>
            </w:r>
            <w:proofErr w:type="spellStart"/>
            <w:r w:rsidRPr="005322FA">
              <w:rPr>
                <w:rStyle w:val="Normal"/>
                <w:rFonts w:cstheme="minorHAnsi"/>
                <w:sz w:val="24"/>
                <w:szCs w:val="24"/>
              </w:rPr>
              <w:t>Bulk</w:t>
            </w:r>
            <w:proofErr w:type="spellEnd"/>
            <w:r w:rsidRPr="005322FA">
              <w:rPr>
                <w:rStyle w:val="Normal"/>
                <w:rFonts w:cstheme="minorHAnsi"/>
                <w:sz w:val="24"/>
                <w:szCs w:val="24"/>
              </w:rPr>
              <w:t xml:space="preserve"> </w:t>
            </w:r>
            <w:proofErr w:type="spellStart"/>
            <w:r w:rsidRPr="005322FA">
              <w:rPr>
                <w:rStyle w:val="Normal"/>
                <w:rFonts w:cstheme="minorHAnsi"/>
                <w:sz w:val="24"/>
                <w:szCs w:val="24"/>
              </w:rPr>
              <w:t>Density</w:t>
            </w:r>
            <w:proofErr w:type="spellEnd"/>
            <w:r w:rsidRPr="005322FA">
              <w:rPr>
                <w:rStyle w:val="Normal"/>
                <w:rFonts w:cstheme="minorHAnsi"/>
                <w:sz w:val="24"/>
                <w:szCs w:val="24"/>
              </w:rPr>
              <w:t>, kg/m³</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5322FA" w:rsidRPr="005322FA" w:rsidRDefault="005322FA" w:rsidP="005322FA">
            <w:pPr>
              <w:shd w:val="clear" w:color="auto" w:fill="FFFFFF"/>
              <w:rPr>
                <w:rFonts w:cstheme="minorHAnsi"/>
                <w:sz w:val="24"/>
                <w:szCs w:val="24"/>
              </w:rPr>
            </w:pPr>
            <w:r w:rsidRPr="005322FA">
              <w:rPr>
                <w:rStyle w:val="Normal"/>
                <w:rFonts w:cstheme="minorHAnsi"/>
                <w:sz w:val="24"/>
                <w:szCs w:val="24"/>
              </w:rPr>
              <w:t>2000 ± 200</w:t>
            </w:r>
          </w:p>
        </w:tc>
      </w:tr>
      <w:tr w:rsidR="005322FA" w:rsidRPr="005322FA" w:rsidTr="005322FA">
        <w:tblPrEx>
          <w:tblCellMar>
            <w:top w:w="0" w:type="dxa"/>
            <w:bottom w:w="0" w:type="dxa"/>
          </w:tblCellMar>
        </w:tblPrEx>
        <w:trPr>
          <w:trHeight w:hRule="exact" w:val="407"/>
        </w:trPr>
        <w:tc>
          <w:tcPr>
            <w:tcW w:w="5642" w:type="dxa"/>
            <w:tcBorders>
              <w:top w:val="single" w:sz="6" w:space="0" w:color="auto"/>
              <w:left w:val="single" w:sz="6" w:space="0" w:color="auto"/>
              <w:bottom w:val="single" w:sz="6" w:space="0" w:color="auto"/>
              <w:right w:val="single" w:sz="6" w:space="0" w:color="auto"/>
            </w:tcBorders>
            <w:shd w:val="clear" w:color="auto" w:fill="FFFFFF"/>
          </w:tcPr>
          <w:p w:rsidR="005322FA" w:rsidRPr="005322FA" w:rsidRDefault="005322FA" w:rsidP="005322FA">
            <w:pPr>
              <w:shd w:val="clear" w:color="auto" w:fill="FFFFFF"/>
              <w:rPr>
                <w:rFonts w:cstheme="minorHAnsi"/>
                <w:sz w:val="24"/>
                <w:szCs w:val="24"/>
              </w:rPr>
            </w:pPr>
            <w:proofErr w:type="spellStart"/>
            <w:r w:rsidRPr="005322FA">
              <w:rPr>
                <w:rStyle w:val="Normal"/>
                <w:rFonts w:cstheme="minorHAnsi"/>
                <w:sz w:val="24"/>
                <w:szCs w:val="24"/>
              </w:rPr>
              <w:t>Compressive</w:t>
            </w:r>
            <w:proofErr w:type="spellEnd"/>
            <w:r w:rsidRPr="005322FA">
              <w:rPr>
                <w:rStyle w:val="Normal"/>
                <w:rFonts w:cstheme="minorHAnsi"/>
                <w:sz w:val="24"/>
                <w:szCs w:val="24"/>
              </w:rPr>
              <w:t xml:space="preserve"> </w:t>
            </w:r>
            <w:proofErr w:type="spellStart"/>
            <w:r w:rsidRPr="005322FA">
              <w:rPr>
                <w:rStyle w:val="Normal"/>
                <w:rFonts w:cstheme="minorHAnsi"/>
                <w:sz w:val="24"/>
                <w:szCs w:val="24"/>
              </w:rPr>
              <w:t>Strength</w:t>
            </w:r>
            <w:proofErr w:type="spellEnd"/>
            <w:r w:rsidRPr="005322FA">
              <w:rPr>
                <w:rStyle w:val="Normal"/>
                <w:rFonts w:cstheme="minorHAnsi"/>
                <w:sz w:val="24"/>
                <w:szCs w:val="24"/>
              </w:rPr>
              <w:t>, N/mm²</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5322FA" w:rsidRPr="005322FA" w:rsidRDefault="005322FA" w:rsidP="005322FA">
            <w:pPr>
              <w:shd w:val="clear" w:color="auto" w:fill="FFFFFF"/>
              <w:rPr>
                <w:rFonts w:cstheme="minorHAnsi"/>
                <w:sz w:val="24"/>
                <w:szCs w:val="24"/>
              </w:rPr>
            </w:pPr>
            <w:r w:rsidRPr="005322FA">
              <w:rPr>
                <w:rStyle w:val="Normal"/>
                <w:rFonts w:cstheme="minorHAnsi"/>
                <w:sz w:val="24"/>
                <w:szCs w:val="24"/>
                <w:cs/>
              </w:rPr>
              <w:t xml:space="preserve">≥ </w:t>
            </w:r>
            <w:r w:rsidRPr="005322FA">
              <w:rPr>
                <w:rStyle w:val="Normal"/>
                <w:rFonts w:cstheme="minorHAnsi"/>
                <w:sz w:val="24"/>
                <w:szCs w:val="24"/>
              </w:rPr>
              <w:t>45</w:t>
            </w:r>
          </w:p>
        </w:tc>
      </w:tr>
      <w:tr w:rsidR="005322FA" w:rsidRPr="005322FA" w:rsidTr="005322FA">
        <w:tblPrEx>
          <w:tblCellMar>
            <w:top w:w="0" w:type="dxa"/>
            <w:bottom w:w="0" w:type="dxa"/>
          </w:tblCellMar>
        </w:tblPrEx>
        <w:trPr>
          <w:trHeight w:hRule="exact" w:val="407"/>
        </w:trPr>
        <w:tc>
          <w:tcPr>
            <w:tcW w:w="5642" w:type="dxa"/>
            <w:tcBorders>
              <w:top w:val="single" w:sz="6" w:space="0" w:color="auto"/>
              <w:left w:val="single" w:sz="6" w:space="0" w:color="auto"/>
              <w:bottom w:val="single" w:sz="6" w:space="0" w:color="auto"/>
              <w:right w:val="single" w:sz="6" w:space="0" w:color="auto"/>
            </w:tcBorders>
            <w:shd w:val="clear" w:color="auto" w:fill="FFFFFF"/>
          </w:tcPr>
          <w:p w:rsidR="005322FA" w:rsidRPr="005322FA" w:rsidRDefault="005322FA" w:rsidP="005322FA">
            <w:pPr>
              <w:shd w:val="clear" w:color="auto" w:fill="FFFFFF"/>
              <w:rPr>
                <w:rFonts w:cstheme="minorHAnsi"/>
                <w:sz w:val="24"/>
                <w:szCs w:val="24"/>
              </w:rPr>
            </w:pPr>
            <w:proofErr w:type="spellStart"/>
            <w:r w:rsidRPr="005322FA">
              <w:rPr>
                <w:rStyle w:val="Normal"/>
                <w:rFonts w:cstheme="minorHAnsi"/>
                <w:sz w:val="24"/>
                <w:szCs w:val="24"/>
              </w:rPr>
              <w:t>Bending</w:t>
            </w:r>
            <w:proofErr w:type="spellEnd"/>
            <w:r w:rsidRPr="005322FA">
              <w:rPr>
                <w:rStyle w:val="Normal"/>
                <w:rFonts w:cstheme="minorHAnsi"/>
                <w:sz w:val="24"/>
                <w:szCs w:val="24"/>
              </w:rPr>
              <w:t xml:space="preserve"> </w:t>
            </w:r>
            <w:proofErr w:type="spellStart"/>
            <w:r w:rsidRPr="005322FA">
              <w:rPr>
                <w:rStyle w:val="Normal"/>
                <w:rFonts w:cstheme="minorHAnsi"/>
                <w:sz w:val="24"/>
                <w:szCs w:val="24"/>
              </w:rPr>
              <w:t>Strength</w:t>
            </w:r>
            <w:proofErr w:type="spellEnd"/>
            <w:r w:rsidRPr="005322FA">
              <w:rPr>
                <w:rStyle w:val="Normal"/>
                <w:rFonts w:cstheme="minorHAnsi"/>
                <w:sz w:val="24"/>
                <w:szCs w:val="24"/>
              </w:rPr>
              <w:t>, N/mm²</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5322FA" w:rsidRPr="005322FA" w:rsidRDefault="005322FA" w:rsidP="005322FA">
            <w:pPr>
              <w:shd w:val="clear" w:color="auto" w:fill="FFFFFF"/>
              <w:rPr>
                <w:rFonts w:cstheme="minorHAnsi"/>
                <w:sz w:val="24"/>
                <w:szCs w:val="24"/>
              </w:rPr>
            </w:pPr>
            <w:r w:rsidRPr="005322FA">
              <w:rPr>
                <w:rStyle w:val="Normal"/>
                <w:rFonts w:cstheme="minorHAnsi"/>
                <w:sz w:val="24"/>
                <w:szCs w:val="24"/>
                <w:cs/>
              </w:rPr>
              <w:t xml:space="preserve">≥ </w:t>
            </w:r>
            <w:r w:rsidRPr="005322FA">
              <w:rPr>
                <w:rStyle w:val="Normal"/>
                <w:rFonts w:cstheme="minorHAnsi"/>
                <w:sz w:val="24"/>
                <w:szCs w:val="24"/>
              </w:rPr>
              <w:t>7</w:t>
            </w:r>
          </w:p>
        </w:tc>
      </w:tr>
      <w:tr w:rsidR="005322FA" w:rsidRPr="005322FA" w:rsidTr="005322FA">
        <w:tblPrEx>
          <w:tblCellMar>
            <w:top w:w="0" w:type="dxa"/>
            <w:bottom w:w="0" w:type="dxa"/>
          </w:tblCellMar>
        </w:tblPrEx>
        <w:trPr>
          <w:trHeight w:hRule="exact" w:val="821"/>
        </w:trPr>
        <w:tc>
          <w:tcPr>
            <w:tcW w:w="5642" w:type="dxa"/>
            <w:tcBorders>
              <w:top w:val="single" w:sz="6" w:space="0" w:color="auto"/>
              <w:left w:val="single" w:sz="6" w:space="0" w:color="auto"/>
              <w:bottom w:val="single" w:sz="6" w:space="0" w:color="auto"/>
              <w:right w:val="single" w:sz="6" w:space="0" w:color="auto"/>
            </w:tcBorders>
            <w:shd w:val="clear" w:color="auto" w:fill="FFFFFF"/>
          </w:tcPr>
          <w:p w:rsidR="005322FA" w:rsidRPr="005322FA" w:rsidRDefault="005322FA" w:rsidP="005322FA">
            <w:pPr>
              <w:shd w:val="clear" w:color="auto" w:fill="FFFFFF"/>
              <w:ind w:right="461" w:hanging="10"/>
              <w:rPr>
                <w:rFonts w:cstheme="minorHAnsi"/>
                <w:sz w:val="24"/>
                <w:szCs w:val="24"/>
              </w:rPr>
            </w:pPr>
            <w:proofErr w:type="spellStart"/>
            <w:r w:rsidRPr="005322FA">
              <w:rPr>
                <w:rStyle w:val="Normal"/>
                <w:rFonts w:cstheme="minorHAnsi"/>
                <w:sz w:val="24"/>
                <w:szCs w:val="24"/>
              </w:rPr>
              <w:t>Wear</w:t>
            </w:r>
            <w:proofErr w:type="spellEnd"/>
            <w:r w:rsidRPr="005322FA">
              <w:rPr>
                <w:rStyle w:val="Normal"/>
                <w:rFonts w:cstheme="minorHAnsi"/>
                <w:sz w:val="24"/>
                <w:szCs w:val="24"/>
              </w:rPr>
              <w:t xml:space="preserve"> </w:t>
            </w:r>
            <w:proofErr w:type="spellStart"/>
            <w:r w:rsidRPr="005322FA">
              <w:rPr>
                <w:rStyle w:val="Normal"/>
                <w:rFonts w:cstheme="minorHAnsi"/>
                <w:sz w:val="24"/>
                <w:szCs w:val="24"/>
              </w:rPr>
              <w:t>Resistance</w:t>
            </w:r>
            <w:proofErr w:type="spellEnd"/>
            <w:r w:rsidRPr="005322FA">
              <w:rPr>
                <w:rStyle w:val="Normal"/>
                <w:rFonts w:cstheme="minorHAnsi"/>
                <w:sz w:val="24"/>
                <w:szCs w:val="24"/>
              </w:rPr>
              <w:t>, cm³/50cm² (</w:t>
            </w:r>
            <w:proofErr w:type="spellStart"/>
            <w:r w:rsidRPr="005322FA">
              <w:rPr>
                <w:rStyle w:val="Normal"/>
                <w:rFonts w:cstheme="minorHAnsi"/>
                <w:sz w:val="24"/>
                <w:szCs w:val="24"/>
              </w:rPr>
              <w:t>Böhme</w:t>
            </w:r>
            <w:proofErr w:type="spellEnd"/>
            <w:r w:rsidRPr="005322FA">
              <w:rPr>
                <w:rStyle w:val="Normal"/>
                <w:rFonts w:cstheme="minorHAnsi"/>
                <w:sz w:val="24"/>
                <w:szCs w:val="24"/>
              </w:rPr>
              <w:t xml:space="preserve"> </w:t>
            </w:r>
            <w:proofErr w:type="spellStart"/>
            <w:r w:rsidRPr="005322FA">
              <w:rPr>
                <w:rStyle w:val="Normal"/>
                <w:rFonts w:cstheme="minorHAnsi"/>
                <w:sz w:val="24"/>
                <w:szCs w:val="24"/>
              </w:rPr>
              <w:t>method</w:t>
            </w:r>
            <w:proofErr w:type="spellEnd"/>
            <w:r w:rsidRPr="005322FA">
              <w:rPr>
                <w:rStyle w:val="Normal"/>
                <w:rFonts w:cstheme="minorHAnsi"/>
                <w:sz w:val="24"/>
                <w:szCs w:val="24"/>
              </w:rPr>
              <w:t>)</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5322FA" w:rsidRPr="005322FA" w:rsidRDefault="005322FA" w:rsidP="005322FA">
            <w:pPr>
              <w:shd w:val="clear" w:color="auto" w:fill="FFFFFF"/>
              <w:rPr>
                <w:rFonts w:cstheme="minorHAnsi"/>
                <w:sz w:val="24"/>
                <w:szCs w:val="24"/>
              </w:rPr>
            </w:pPr>
            <w:r w:rsidRPr="005322FA">
              <w:rPr>
                <w:rStyle w:val="Normal"/>
                <w:rFonts w:cstheme="minorHAnsi"/>
                <w:sz w:val="24"/>
                <w:szCs w:val="24"/>
                <w:cs/>
              </w:rPr>
              <w:t xml:space="preserve">≤ </w:t>
            </w:r>
            <w:r w:rsidRPr="005322FA">
              <w:rPr>
                <w:rStyle w:val="Normal"/>
                <w:rFonts w:cstheme="minorHAnsi"/>
                <w:sz w:val="24"/>
                <w:szCs w:val="24"/>
              </w:rPr>
              <w:t>15</w:t>
            </w:r>
          </w:p>
        </w:tc>
      </w:tr>
    </w:tbl>
    <w:p w:rsidR="002A7D4B" w:rsidRPr="005322FA" w:rsidRDefault="002A7D4B" w:rsidP="00412DF6">
      <w:pPr>
        <w:spacing w:line="360" w:lineRule="auto"/>
        <w:jc w:val="both"/>
        <w:rPr>
          <w:rFonts w:cstheme="minorHAnsi"/>
          <w:sz w:val="24"/>
          <w:szCs w:val="24"/>
          <w:lang w:val="en-US"/>
        </w:rPr>
      </w:pPr>
    </w:p>
    <w:p w:rsidR="002A7D4B" w:rsidRPr="005322FA" w:rsidRDefault="002A7D4B" w:rsidP="00412DF6">
      <w:pPr>
        <w:spacing w:line="360" w:lineRule="auto"/>
        <w:jc w:val="both"/>
        <w:rPr>
          <w:rFonts w:cstheme="minorHAnsi"/>
          <w:b/>
          <w:sz w:val="24"/>
          <w:szCs w:val="24"/>
          <w:u w:val="single"/>
          <w:lang w:val="en-US"/>
        </w:rPr>
      </w:pPr>
      <w:r w:rsidRPr="005322FA">
        <w:rPr>
          <w:rFonts w:cstheme="minorHAnsi"/>
          <w:b/>
          <w:sz w:val="24"/>
          <w:szCs w:val="24"/>
          <w:u w:val="single"/>
          <w:lang w:val="en-US"/>
        </w:rPr>
        <w:t>PACKAGING AND STORAGE</w:t>
      </w:r>
    </w:p>
    <w:p w:rsidR="005322FA" w:rsidRPr="005322FA" w:rsidRDefault="005322FA" w:rsidP="005322FA">
      <w:pPr>
        <w:pStyle w:val="ListeParagraf"/>
        <w:numPr>
          <w:ilvl w:val="0"/>
          <w:numId w:val="9"/>
        </w:numPr>
        <w:spacing w:line="360" w:lineRule="auto"/>
        <w:jc w:val="both"/>
        <w:rPr>
          <w:rFonts w:cstheme="minorHAnsi"/>
          <w:sz w:val="24"/>
          <w:szCs w:val="24"/>
          <w:lang w:val="en-US"/>
        </w:rPr>
      </w:pPr>
      <w:r w:rsidRPr="005322FA">
        <w:rPr>
          <w:rFonts w:cstheme="minorHAnsi"/>
          <w:sz w:val="24"/>
          <w:szCs w:val="24"/>
          <w:lang w:val="en-US"/>
        </w:rPr>
        <w:t>Available in 25 kg polyethylene-reinforced paper bags, delivered in pallets or as sling-bags upon request.</w:t>
      </w:r>
    </w:p>
    <w:p w:rsidR="005322FA" w:rsidRPr="005322FA" w:rsidRDefault="005322FA" w:rsidP="005322FA">
      <w:pPr>
        <w:pStyle w:val="ListeParagraf"/>
        <w:numPr>
          <w:ilvl w:val="0"/>
          <w:numId w:val="9"/>
        </w:numPr>
        <w:spacing w:line="360" w:lineRule="auto"/>
        <w:jc w:val="both"/>
        <w:rPr>
          <w:rFonts w:cstheme="minorHAnsi"/>
          <w:sz w:val="24"/>
          <w:szCs w:val="24"/>
          <w:lang w:val="en-US"/>
        </w:rPr>
      </w:pPr>
      <w:r w:rsidRPr="005322FA">
        <w:rPr>
          <w:rFonts w:cstheme="minorHAnsi"/>
          <w:sz w:val="24"/>
          <w:szCs w:val="24"/>
          <w:lang w:val="en-US"/>
        </w:rPr>
        <w:t>It is recommended that the product shall be consumed in 1 year from the date of manufacture if stored in its original package without opening the package under dry, frost free conditions and is stacked as maximum 8 bags, and in 1 week after opening the package. Packages shall be tightly closed when it is not used.</w:t>
      </w:r>
    </w:p>
    <w:p w:rsidR="005322FA" w:rsidRDefault="005322FA" w:rsidP="005322FA">
      <w:pPr>
        <w:spacing w:line="360" w:lineRule="auto"/>
        <w:jc w:val="both"/>
        <w:rPr>
          <w:rFonts w:cstheme="minorHAnsi"/>
          <w:b/>
          <w:sz w:val="24"/>
          <w:szCs w:val="24"/>
          <w:u w:val="single"/>
          <w:lang w:val="en-US"/>
        </w:rPr>
      </w:pPr>
    </w:p>
    <w:p w:rsidR="002A7D4B" w:rsidRPr="005322FA" w:rsidRDefault="002A7D4B" w:rsidP="005322FA">
      <w:pPr>
        <w:spacing w:line="360" w:lineRule="auto"/>
        <w:jc w:val="both"/>
        <w:rPr>
          <w:rFonts w:cstheme="minorHAnsi"/>
          <w:b/>
          <w:sz w:val="24"/>
          <w:szCs w:val="24"/>
          <w:u w:val="single"/>
          <w:lang w:val="en-US"/>
        </w:rPr>
      </w:pPr>
      <w:r w:rsidRPr="005322FA">
        <w:rPr>
          <w:rFonts w:cstheme="minorHAnsi"/>
          <w:b/>
          <w:sz w:val="24"/>
          <w:szCs w:val="24"/>
          <w:u w:val="single"/>
          <w:lang w:val="en-US"/>
        </w:rPr>
        <w:lastRenderedPageBreak/>
        <w:t>RECOMMENDATIONS</w:t>
      </w:r>
    </w:p>
    <w:p w:rsidR="005322FA" w:rsidRPr="005322FA" w:rsidRDefault="005322FA" w:rsidP="005322FA">
      <w:pPr>
        <w:pStyle w:val="ListeParagraf"/>
        <w:numPr>
          <w:ilvl w:val="0"/>
          <w:numId w:val="10"/>
        </w:numPr>
        <w:spacing w:line="360" w:lineRule="auto"/>
        <w:jc w:val="both"/>
        <w:rPr>
          <w:rFonts w:cstheme="minorHAnsi"/>
          <w:sz w:val="24"/>
          <w:szCs w:val="24"/>
          <w:lang w:val="en-US"/>
        </w:rPr>
      </w:pPr>
      <w:r w:rsidRPr="005322FA">
        <w:rPr>
          <w:rFonts w:cstheme="minorHAnsi"/>
          <w:sz w:val="24"/>
          <w:szCs w:val="24"/>
          <w:lang w:val="en-US"/>
        </w:rPr>
        <w:t>When applying the surface hardener, the powdered material shall not be thrown away over long distances so that the aggregates are not separated (to prevent segregation).</w:t>
      </w:r>
    </w:p>
    <w:p w:rsidR="005322FA" w:rsidRPr="005322FA" w:rsidRDefault="005322FA" w:rsidP="005322FA">
      <w:pPr>
        <w:pStyle w:val="ListeParagraf"/>
        <w:numPr>
          <w:ilvl w:val="0"/>
          <w:numId w:val="10"/>
        </w:numPr>
        <w:spacing w:line="360" w:lineRule="auto"/>
        <w:jc w:val="both"/>
        <w:rPr>
          <w:rFonts w:cstheme="minorHAnsi"/>
          <w:sz w:val="24"/>
          <w:szCs w:val="24"/>
          <w:lang w:val="en-US"/>
        </w:rPr>
      </w:pPr>
      <w:r w:rsidRPr="005322FA">
        <w:rPr>
          <w:rFonts w:cstheme="minorHAnsi"/>
          <w:sz w:val="24"/>
          <w:szCs w:val="24"/>
          <w:lang w:val="en-US"/>
        </w:rPr>
        <w:t>Depending on the ambient temperature, the construction joints shall be cut 1-4 days after the application.</w:t>
      </w:r>
    </w:p>
    <w:p w:rsidR="005322FA" w:rsidRPr="005322FA" w:rsidRDefault="005322FA" w:rsidP="005322FA">
      <w:pPr>
        <w:pStyle w:val="ListeParagraf"/>
        <w:numPr>
          <w:ilvl w:val="0"/>
          <w:numId w:val="10"/>
        </w:numPr>
        <w:spacing w:line="360" w:lineRule="auto"/>
        <w:jc w:val="both"/>
        <w:rPr>
          <w:rFonts w:cstheme="minorHAnsi"/>
          <w:sz w:val="24"/>
          <w:szCs w:val="24"/>
          <w:lang w:val="en-US"/>
        </w:rPr>
      </w:pPr>
      <w:r w:rsidRPr="005322FA">
        <w:rPr>
          <w:rFonts w:cstheme="minorHAnsi"/>
          <w:sz w:val="24"/>
          <w:szCs w:val="24"/>
          <w:lang w:val="en-US"/>
        </w:rPr>
        <w:t>It is recommended that the application shall be performed between +5°C and +35°C.</w:t>
      </w:r>
    </w:p>
    <w:p w:rsidR="005322FA" w:rsidRPr="005322FA" w:rsidRDefault="005322FA" w:rsidP="005322FA">
      <w:pPr>
        <w:pStyle w:val="ListeParagraf"/>
        <w:numPr>
          <w:ilvl w:val="0"/>
          <w:numId w:val="10"/>
        </w:numPr>
        <w:spacing w:line="360" w:lineRule="auto"/>
        <w:jc w:val="both"/>
        <w:rPr>
          <w:rFonts w:cstheme="minorHAnsi"/>
          <w:sz w:val="24"/>
          <w:szCs w:val="24"/>
          <w:lang w:val="en-US"/>
        </w:rPr>
      </w:pPr>
      <w:r w:rsidRPr="005322FA">
        <w:rPr>
          <w:rFonts w:cstheme="minorHAnsi"/>
          <w:sz w:val="24"/>
          <w:szCs w:val="24"/>
          <w:lang w:val="en-US"/>
        </w:rPr>
        <w:t>Do not apply under direct sunlight.</w:t>
      </w:r>
    </w:p>
    <w:p w:rsidR="005322FA" w:rsidRPr="005322FA" w:rsidRDefault="005322FA" w:rsidP="005322FA">
      <w:pPr>
        <w:pStyle w:val="ListeParagraf"/>
        <w:numPr>
          <w:ilvl w:val="0"/>
          <w:numId w:val="10"/>
        </w:numPr>
        <w:spacing w:line="360" w:lineRule="auto"/>
        <w:jc w:val="both"/>
        <w:rPr>
          <w:rFonts w:cstheme="minorHAnsi"/>
          <w:sz w:val="24"/>
          <w:szCs w:val="24"/>
          <w:lang w:val="en-US"/>
        </w:rPr>
      </w:pPr>
      <w:r w:rsidRPr="005322FA">
        <w:rPr>
          <w:rFonts w:cstheme="minorHAnsi"/>
          <w:sz w:val="24"/>
          <w:szCs w:val="24"/>
          <w:lang w:val="en-US"/>
        </w:rPr>
        <w:t>Do not go beyond the application field and the rules.</w:t>
      </w:r>
    </w:p>
    <w:p w:rsidR="005322FA" w:rsidRPr="005322FA" w:rsidRDefault="005322FA" w:rsidP="005322FA">
      <w:pPr>
        <w:pStyle w:val="ListeParagraf"/>
        <w:numPr>
          <w:ilvl w:val="0"/>
          <w:numId w:val="10"/>
        </w:numPr>
        <w:spacing w:line="360" w:lineRule="auto"/>
        <w:jc w:val="both"/>
        <w:rPr>
          <w:rFonts w:cstheme="minorHAnsi"/>
          <w:sz w:val="24"/>
          <w:szCs w:val="24"/>
          <w:lang w:val="en-US"/>
        </w:rPr>
      </w:pPr>
      <w:r w:rsidRPr="005322FA">
        <w:rPr>
          <w:rFonts w:cstheme="minorHAnsi"/>
          <w:sz w:val="24"/>
          <w:szCs w:val="24"/>
          <w:lang w:val="en-US"/>
        </w:rPr>
        <w:t>Do not inhale it directly. Wash your eyes with plenty of water in case of contact with eyes, seek medical attention if required.</w:t>
      </w:r>
    </w:p>
    <w:p w:rsidR="005322FA" w:rsidRPr="005322FA" w:rsidRDefault="005322FA" w:rsidP="005322FA">
      <w:pPr>
        <w:pStyle w:val="ListeParagraf"/>
        <w:numPr>
          <w:ilvl w:val="0"/>
          <w:numId w:val="10"/>
        </w:numPr>
        <w:spacing w:line="360" w:lineRule="auto"/>
        <w:jc w:val="both"/>
        <w:rPr>
          <w:rFonts w:cstheme="minorHAnsi"/>
          <w:sz w:val="24"/>
          <w:szCs w:val="24"/>
          <w:lang w:val="en-US"/>
        </w:rPr>
      </w:pPr>
      <w:r w:rsidRPr="005322FA">
        <w:rPr>
          <w:rFonts w:cstheme="minorHAnsi"/>
          <w:sz w:val="24"/>
          <w:szCs w:val="24"/>
          <w:lang w:val="en-US"/>
        </w:rPr>
        <w:t>For detailed information, please request the safety data sheet.</w:t>
      </w:r>
    </w:p>
    <w:p w:rsidR="002A7D4B" w:rsidRPr="005322FA" w:rsidRDefault="005322FA" w:rsidP="005322FA">
      <w:pPr>
        <w:pStyle w:val="ListeParagraf"/>
        <w:numPr>
          <w:ilvl w:val="0"/>
          <w:numId w:val="10"/>
        </w:numPr>
        <w:spacing w:line="360" w:lineRule="auto"/>
        <w:jc w:val="both"/>
        <w:rPr>
          <w:rFonts w:cstheme="minorHAnsi"/>
          <w:sz w:val="24"/>
          <w:szCs w:val="24"/>
          <w:lang w:val="en-US"/>
        </w:rPr>
      </w:pPr>
      <w:r w:rsidRPr="005322FA">
        <w:rPr>
          <w:rFonts w:cstheme="minorHAnsi"/>
          <w:sz w:val="24"/>
          <w:szCs w:val="24"/>
          <w:lang w:val="en-US"/>
        </w:rPr>
        <w:t>Contact us for your technical questions and for your questions about all other application conditions</w:t>
      </w:r>
    </w:p>
    <w:p w:rsidR="005322FA" w:rsidRDefault="005322FA" w:rsidP="00412DF6">
      <w:pPr>
        <w:spacing w:line="360" w:lineRule="auto"/>
        <w:jc w:val="both"/>
        <w:rPr>
          <w:rFonts w:cstheme="minorHAnsi"/>
          <w:b/>
          <w:sz w:val="24"/>
          <w:szCs w:val="24"/>
          <w:u w:val="single"/>
          <w:lang w:val="en-US"/>
        </w:rPr>
      </w:pPr>
    </w:p>
    <w:p w:rsidR="002A7D4B" w:rsidRPr="005322FA" w:rsidRDefault="005322FA" w:rsidP="00412DF6">
      <w:pPr>
        <w:spacing w:line="360" w:lineRule="auto"/>
        <w:jc w:val="both"/>
        <w:rPr>
          <w:rFonts w:cstheme="minorHAnsi"/>
          <w:b/>
          <w:sz w:val="24"/>
          <w:szCs w:val="24"/>
          <w:u w:val="single"/>
          <w:lang w:val="en-US"/>
        </w:rPr>
      </w:pPr>
      <w:r w:rsidRPr="005322FA">
        <w:rPr>
          <w:rFonts w:cstheme="minorHAnsi"/>
          <w:noProof/>
          <w:sz w:val="24"/>
          <w:szCs w:val="24"/>
          <w:lang w:eastAsia="tr-TR"/>
        </w:rPr>
        <w:drawing>
          <wp:anchor distT="0" distB="0" distL="114300" distR="114300" simplePos="0" relativeHeight="251668480" behindDoc="0" locked="0" layoutInCell="1" allowOverlap="1" wp14:anchorId="582EB69A" wp14:editId="13202843">
            <wp:simplePos x="0" y="0"/>
            <wp:positionH relativeFrom="margin">
              <wp:posOffset>104775</wp:posOffset>
            </wp:positionH>
            <wp:positionV relativeFrom="paragraph">
              <wp:posOffset>261620</wp:posOffset>
            </wp:positionV>
            <wp:extent cx="1476375" cy="639375"/>
            <wp:effectExtent l="0" t="0" r="0" b="889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76375" cy="639375"/>
                    </a:xfrm>
                    <a:prstGeom prst="rect">
                      <a:avLst/>
                    </a:prstGeom>
                  </pic:spPr>
                </pic:pic>
              </a:graphicData>
            </a:graphic>
          </wp:anchor>
        </w:drawing>
      </w:r>
      <w:r w:rsidR="002A7D4B" w:rsidRPr="005322FA">
        <w:rPr>
          <w:rFonts w:cstheme="minorHAnsi"/>
          <w:b/>
          <w:sz w:val="24"/>
          <w:szCs w:val="24"/>
          <w:u w:val="single"/>
          <w:lang w:val="en-US"/>
        </w:rPr>
        <w:t>CERTIFICATE OF CONFORMITY</w:t>
      </w:r>
    </w:p>
    <w:p w:rsidR="005322FA" w:rsidRDefault="00412DF6" w:rsidP="005322FA">
      <w:pPr>
        <w:spacing w:line="360" w:lineRule="auto"/>
        <w:jc w:val="both"/>
        <w:rPr>
          <w:rFonts w:cstheme="minorHAnsi"/>
          <w:sz w:val="24"/>
          <w:szCs w:val="24"/>
          <w:lang w:val="en-US"/>
        </w:rPr>
      </w:pPr>
      <w:r w:rsidRPr="005322FA">
        <w:rPr>
          <w:rFonts w:cstheme="minorHAnsi"/>
          <w:sz w:val="24"/>
          <w:szCs w:val="24"/>
          <w:lang w:val="en-US"/>
        </w:rPr>
        <w:t xml:space="preserve">   </w:t>
      </w:r>
      <w:r w:rsidR="005322FA">
        <w:rPr>
          <w:noProof/>
          <w:lang w:eastAsia="tr-TR"/>
        </w:rPr>
        <w:drawing>
          <wp:inline distT="0" distB="0" distL="0" distR="0" wp14:anchorId="285AB0EF" wp14:editId="3A4276D9">
            <wp:extent cx="400050" cy="413385"/>
            <wp:effectExtent l="0" t="0" r="0" b="571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050" cy="413385"/>
                    </a:xfrm>
                    <a:prstGeom prst="rect">
                      <a:avLst/>
                    </a:prstGeom>
                  </pic:spPr>
                </pic:pic>
              </a:graphicData>
            </a:graphic>
          </wp:inline>
        </w:drawing>
      </w:r>
      <w:r w:rsidR="005322FA">
        <w:rPr>
          <w:rFonts w:cstheme="minorHAnsi"/>
          <w:sz w:val="24"/>
          <w:szCs w:val="24"/>
          <w:lang w:val="en-US"/>
        </w:rPr>
        <w:t xml:space="preserve">                 </w:t>
      </w:r>
      <w:r w:rsidRPr="005322FA">
        <w:rPr>
          <w:rFonts w:cstheme="minorHAnsi"/>
          <w:sz w:val="24"/>
          <w:szCs w:val="24"/>
          <w:lang w:val="en-US"/>
        </w:rPr>
        <w:t xml:space="preserve"> </w:t>
      </w:r>
      <w:r w:rsidR="005322FA" w:rsidRPr="005322FA">
        <w:rPr>
          <w:rFonts w:cstheme="minorHAnsi"/>
          <w:sz w:val="24"/>
          <w:szCs w:val="24"/>
          <w:lang w:val="en-US"/>
        </w:rPr>
        <w:t xml:space="preserve">TS EN 13813 / December 2004 /CT-C35-F7 </w:t>
      </w:r>
    </w:p>
    <w:p w:rsidR="005322FA" w:rsidRDefault="005322FA" w:rsidP="005322FA">
      <w:pPr>
        <w:spacing w:line="360" w:lineRule="auto"/>
        <w:jc w:val="both"/>
        <w:rPr>
          <w:rFonts w:cstheme="minorHAnsi"/>
          <w:sz w:val="24"/>
          <w:szCs w:val="24"/>
          <w:lang w:val="en-US"/>
        </w:rPr>
      </w:pPr>
    </w:p>
    <w:p w:rsidR="00412DF6" w:rsidRPr="005322FA" w:rsidRDefault="00412DF6" w:rsidP="005322FA">
      <w:pPr>
        <w:spacing w:line="360" w:lineRule="auto"/>
        <w:jc w:val="both"/>
        <w:rPr>
          <w:rFonts w:cstheme="minorHAnsi"/>
          <w:sz w:val="24"/>
          <w:szCs w:val="24"/>
          <w:lang w:val="en-US"/>
        </w:rPr>
      </w:pPr>
      <w:r w:rsidRPr="005322FA">
        <w:rPr>
          <w:rFonts w:cstheme="minorHAnsi"/>
          <w:sz w:val="24"/>
          <w:szCs w:val="24"/>
          <w:lang w:val="en-US"/>
        </w:rPr>
        <w:tab/>
      </w:r>
    </w:p>
    <w:p w:rsidR="00412DF6" w:rsidRPr="005322FA" w:rsidRDefault="00412DF6" w:rsidP="00412DF6">
      <w:pPr>
        <w:spacing w:line="360" w:lineRule="auto"/>
        <w:ind w:right="-155"/>
        <w:jc w:val="both"/>
        <w:rPr>
          <w:rFonts w:cstheme="minorHAnsi"/>
          <w:i/>
          <w:sz w:val="24"/>
          <w:szCs w:val="24"/>
        </w:rPr>
      </w:pPr>
    </w:p>
    <w:p w:rsidR="005322FA" w:rsidRDefault="005322FA" w:rsidP="00412DF6">
      <w:pPr>
        <w:spacing w:line="360" w:lineRule="auto"/>
        <w:ind w:right="-155"/>
        <w:jc w:val="both"/>
        <w:rPr>
          <w:rFonts w:cstheme="minorHAnsi"/>
          <w:i/>
          <w:sz w:val="20"/>
          <w:szCs w:val="24"/>
        </w:rPr>
      </w:pPr>
      <w:r w:rsidRPr="005322FA">
        <w:rPr>
          <w:rFonts w:cstheme="minorHAnsi"/>
          <w:noProof/>
          <w:sz w:val="24"/>
          <w:szCs w:val="24"/>
          <w:lang w:eastAsia="tr-TR"/>
        </w:rPr>
        <mc:AlternateContent>
          <mc:Choice Requires="wps">
            <w:drawing>
              <wp:anchor distT="0" distB="0" distL="114300" distR="114300" simplePos="0" relativeHeight="251661312" behindDoc="0" locked="0" layoutInCell="1" allowOverlap="1" wp14:anchorId="0D7FE584" wp14:editId="7E94C0BB">
                <wp:simplePos x="0" y="0"/>
                <wp:positionH relativeFrom="page">
                  <wp:posOffset>-202565</wp:posOffset>
                </wp:positionH>
                <wp:positionV relativeFrom="paragraph">
                  <wp:posOffset>447040</wp:posOffset>
                </wp:positionV>
                <wp:extent cx="7781925" cy="19050"/>
                <wp:effectExtent l="0" t="0" r="28575" b="19050"/>
                <wp:wrapNone/>
                <wp:docPr id="3" name="Düz Bağlayıcı 3"/>
                <wp:cNvGraphicFramePr/>
                <a:graphic xmlns:a="http://schemas.openxmlformats.org/drawingml/2006/main">
                  <a:graphicData uri="http://schemas.microsoft.com/office/word/2010/wordprocessingShape">
                    <wps:wsp>
                      <wps:cNvCnPr/>
                      <wps:spPr>
                        <a:xfrm flipV="1">
                          <a:off x="0" y="0"/>
                          <a:ext cx="77819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2232" id="Düz Bağlayıcı 3"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95pt,35.2pt" to="596.8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" strokecolor="black [3200]" strokeweight=".5pt">
                <v:stroke joinstyle="miter"/>
                <w10:wrap anchorx="page"/>
              </v:line>
            </w:pict>
          </mc:Fallback>
        </mc:AlternateContent>
      </w:r>
    </w:p>
    <w:p w:rsidR="005322FA" w:rsidRDefault="005322FA" w:rsidP="00412DF6">
      <w:pPr>
        <w:spacing w:line="360" w:lineRule="auto"/>
        <w:ind w:right="-155"/>
        <w:jc w:val="both"/>
        <w:rPr>
          <w:rFonts w:cstheme="minorHAnsi"/>
          <w:i/>
          <w:sz w:val="20"/>
          <w:szCs w:val="24"/>
        </w:rPr>
      </w:pPr>
      <w:r w:rsidRPr="005322FA">
        <w:rPr>
          <w:rFonts w:cstheme="minorHAnsi"/>
          <w:noProof/>
          <w:sz w:val="24"/>
          <w:szCs w:val="24"/>
          <w:lang w:eastAsia="tr-TR"/>
        </w:rPr>
        <mc:AlternateContent>
          <mc:Choice Requires="wps">
            <w:drawing>
              <wp:anchor distT="0" distB="0" distL="114300" distR="114300" simplePos="0" relativeHeight="251659264" behindDoc="0" locked="0" layoutInCell="1" allowOverlap="1" wp14:anchorId="44CF1F81" wp14:editId="58F873A6">
                <wp:simplePos x="0" y="0"/>
                <wp:positionH relativeFrom="page">
                  <wp:align>right</wp:align>
                </wp:positionH>
                <wp:positionV relativeFrom="paragraph">
                  <wp:posOffset>189865</wp:posOffset>
                </wp:positionV>
                <wp:extent cx="7667625" cy="47625"/>
                <wp:effectExtent l="0" t="0" r="28575" b="28575"/>
                <wp:wrapNone/>
                <wp:docPr id="2" name="Düz Bağlayıcı 2"/>
                <wp:cNvGraphicFramePr/>
                <a:graphic xmlns:a="http://schemas.openxmlformats.org/drawingml/2006/main">
                  <a:graphicData uri="http://schemas.microsoft.com/office/word/2010/wordprocessingShape">
                    <wps:wsp>
                      <wps:cNvCnPr/>
                      <wps:spPr>
                        <a:xfrm flipV="1">
                          <a:off x="0" y="0"/>
                          <a:ext cx="76676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286C6" id="Düz Bağlayıcı 2"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2.55pt,14.95pt" to="1156.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" strokecolor="black [3200]" strokeweight=".5pt">
                <v:stroke joinstyle="miter"/>
                <w10:wrap anchorx="page"/>
              </v:line>
            </w:pict>
          </mc:Fallback>
        </mc:AlternateContent>
      </w:r>
    </w:p>
    <w:p w:rsidR="00412DF6" w:rsidRPr="005322FA" w:rsidRDefault="00412DF6" w:rsidP="00412DF6">
      <w:pPr>
        <w:spacing w:line="360" w:lineRule="auto"/>
        <w:ind w:right="-155"/>
        <w:jc w:val="both"/>
        <w:rPr>
          <w:rFonts w:cstheme="minorHAnsi"/>
          <w:i/>
          <w:sz w:val="16"/>
          <w:szCs w:val="24"/>
        </w:rPr>
      </w:pPr>
      <w:proofErr w:type="spellStart"/>
      <w:r w:rsidRPr="005322FA">
        <w:rPr>
          <w:rFonts w:cstheme="minorHAnsi"/>
          <w:i/>
          <w:sz w:val="16"/>
          <w:szCs w:val="24"/>
        </w:rPr>
        <w:t>Above</w:t>
      </w:r>
      <w:proofErr w:type="spellEnd"/>
      <w:r w:rsidRPr="005322FA">
        <w:rPr>
          <w:rFonts w:cstheme="minorHAnsi"/>
          <w:i/>
          <w:sz w:val="16"/>
          <w:szCs w:val="24"/>
        </w:rPr>
        <w:t xml:space="preserve"> </w:t>
      </w:r>
      <w:proofErr w:type="spellStart"/>
      <w:r w:rsidRPr="005322FA">
        <w:rPr>
          <w:rFonts w:cstheme="minorHAnsi"/>
          <w:i/>
          <w:sz w:val="16"/>
          <w:szCs w:val="24"/>
        </w:rPr>
        <w:t>stated</w:t>
      </w:r>
      <w:proofErr w:type="spellEnd"/>
      <w:r w:rsidRPr="005322FA">
        <w:rPr>
          <w:rFonts w:cstheme="minorHAnsi"/>
          <w:i/>
          <w:sz w:val="16"/>
          <w:szCs w:val="24"/>
        </w:rPr>
        <w:t xml:space="preserve"> </w:t>
      </w:r>
      <w:proofErr w:type="gramStart"/>
      <w:r w:rsidRPr="005322FA">
        <w:rPr>
          <w:rFonts w:cstheme="minorHAnsi"/>
          <w:i/>
          <w:sz w:val="16"/>
          <w:szCs w:val="24"/>
        </w:rPr>
        <w:t>data</w:t>
      </w:r>
      <w:proofErr w:type="gramEnd"/>
      <w:r w:rsidRPr="005322FA">
        <w:rPr>
          <w:rFonts w:cstheme="minorHAnsi"/>
          <w:i/>
          <w:sz w:val="16"/>
          <w:szCs w:val="24"/>
        </w:rPr>
        <w:t xml:space="preserve"> </w:t>
      </w:r>
      <w:proofErr w:type="spellStart"/>
      <w:r w:rsidRPr="005322FA">
        <w:rPr>
          <w:rFonts w:cstheme="minorHAnsi"/>
          <w:i/>
          <w:sz w:val="16"/>
          <w:szCs w:val="24"/>
        </w:rPr>
        <w:t>obtained</w:t>
      </w:r>
      <w:proofErr w:type="spellEnd"/>
      <w:r w:rsidRPr="005322FA">
        <w:rPr>
          <w:rFonts w:cstheme="minorHAnsi"/>
          <w:i/>
          <w:sz w:val="16"/>
          <w:szCs w:val="24"/>
        </w:rPr>
        <w:t xml:space="preserve"> in </w:t>
      </w:r>
      <w:proofErr w:type="spellStart"/>
      <w:r w:rsidRPr="005322FA">
        <w:rPr>
          <w:rFonts w:cstheme="minorHAnsi"/>
          <w:i/>
          <w:sz w:val="16"/>
          <w:szCs w:val="24"/>
        </w:rPr>
        <w:t>lab</w:t>
      </w:r>
      <w:proofErr w:type="spellEnd"/>
      <w:r w:rsidRPr="005322FA">
        <w:rPr>
          <w:rFonts w:cstheme="minorHAnsi"/>
          <w:i/>
          <w:sz w:val="16"/>
          <w:szCs w:val="24"/>
        </w:rPr>
        <w:t xml:space="preserve"> </w:t>
      </w:r>
      <w:proofErr w:type="spellStart"/>
      <w:r w:rsidRPr="005322FA">
        <w:rPr>
          <w:rFonts w:cstheme="minorHAnsi"/>
          <w:i/>
          <w:sz w:val="16"/>
          <w:szCs w:val="24"/>
        </w:rPr>
        <w:t>conditions</w:t>
      </w:r>
      <w:proofErr w:type="spellEnd"/>
      <w:r w:rsidRPr="005322FA">
        <w:rPr>
          <w:rFonts w:cstheme="minorHAnsi"/>
          <w:i/>
          <w:sz w:val="16"/>
          <w:szCs w:val="24"/>
        </w:rPr>
        <w:t xml:space="preserve">. Entegre </w:t>
      </w:r>
      <w:proofErr w:type="spellStart"/>
      <w:r w:rsidRPr="005322FA">
        <w:rPr>
          <w:rFonts w:cstheme="minorHAnsi"/>
          <w:i/>
          <w:sz w:val="16"/>
          <w:szCs w:val="24"/>
        </w:rPr>
        <w:t>will</w:t>
      </w:r>
      <w:proofErr w:type="spellEnd"/>
      <w:r w:rsidRPr="005322FA">
        <w:rPr>
          <w:rFonts w:cstheme="minorHAnsi"/>
          <w:i/>
          <w:sz w:val="16"/>
          <w:szCs w:val="24"/>
        </w:rPr>
        <w:t xml:space="preserve"> not be </w:t>
      </w:r>
      <w:proofErr w:type="spellStart"/>
      <w:r w:rsidRPr="005322FA">
        <w:rPr>
          <w:rFonts w:cstheme="minorHAnsi"/>
          <w:i/>
          <w:sz w:val="16"/>
          <w:szCs w:val="24"/>
        </w:rPr>
        <w:t>liable</w:t>
      </w:r>
      <w:proofErr w:type="spellEnd"/>
      <w:r w:rsidRPr="005322FA">
        <w:rPr>
          <w:rFonts w:cstheme="minorHAnsi"/>
          <w:i/>
          <w:sz w:val="16"/>
          <w:szCs w:val="24"/>
        </w:rPr>
        <w:t xml:space="preserve"> </w:t>
      </w:r>
      <w:proofErr w:type="spellStart"/>
      <w:r w:rsidRPr="005322FA">
        <w:rPr>
          <w:rFonts w:cstheme="minorHAnsi"/>
          <w:i/>
          <w:sz w:val="16"/>
          <w:szCs w:val="24"/>
        </w:rPr>
        <w:t>for</w:t>
      </w:r>
      <w:proofErr w:type="spellEnd"/>
      <w:r w:rsidRPr="005322FA">
        <w:rPr>
          <w:rFonts w:cstheme="minorHAnsi"/>
          <w:i/>
          <w:sz w:val="16"/>
          <w:szCs w:val="24"/>
        </w:rPr>
        <w:t xml:space="preserve"> </w:t>
      </w:r>
      <w:proofErr w:type="spellStart"/>
      <w:r w:rsidRPr="005322FA">
        <w:rPr>
          <w:rFonts w:cstheme="minorHAnsi"/>
          <w:i/>
          <w:sz w:val="16"/>
          <w:szCs w:val="24"/>
        </w:rPr>
        <w:t>any</w:t>
      </w:r>
      <w:proofErr w:type="spellEnd"/>
      <w:r w:rsidRPr="005322FA">
        <w:rPr>
          <w:rFonts w:cstheme="minorHAnsi"/>
          <w:i/>
          <w:sz w:val="16"/>
          <w:szCs w:val="24"/>
        </w:rPr>
        <w:t xml:space="preserve"> </w:t>
      </w:r>
      <w:proofErr w:type="spellStart"/>
      <w:r w:rsidRPr="005322FA">
        <w:rPr>
          <w:rFonts w:cstheme="minorHAnsi"/>
          <w:i/>
          <w:sz w:val="16"/>
          <w:szCs w:val="24"/>
        </w:rPr>
        <w:t>defect</w:t>
      </w:r>
      <w:proofErr w:type="spellEnd"/>
      <w:r w:rsidRPr="005322FA">
        <w:rPr>
          <w:rFonts w:cstheme="minorHAnsi"/>
          <w:i/>
          <w:sz w:val="16"/>
          <w:szCs w:val="24"/>
        </w:rPr>
        <w:t xml:space="preserve"> in </w:t>
      </w:r>
      <w:proofErr w:type="spellStart"/>
      <w:r w:rsidRPr="005322FA">
        <w:rPr>
          <w:rFonts w:cstheme="minorHAnsi"/>
          <w:i/>
          <w:sz w:val="16"/>
          <w:szCs w:val="24"/>
        </w:rPr>
        <w:t>product</w:t>
      </w:r>
      <w:proofErr w:type="spellEnd"/>
      <w:r w:rsidRPr="005322FA">
        <w:rPr>
          <w:rFonts w:cstheme="minorHAnsi"/>
          <w:i/>
          <w:sz w:val="16"/>
          <w:szCs w:val="24"/>
        </w:rPr>
        <w:t xml:space="preserve"> </w:t>
      </w:r>
      <w:proofErr w:type="spellStart"/>
      <w:r w:rsidRPr="005322FA">
        <w:rPr>
          <w:rFonts w:cstheme="minorHAnsi"/>
          <w:i/>
          <w:sz w:val="16"/>
          <w:szCs w:val="24"/>
        </w:rPr>
        <w:t>occurring</w:t>
      </w:r>
      <w:proofErr w:type="spellEnd"/>
      <w:r w:rsidRPr="005322FA">
        <w:rPr>
          <w:rFonts w:cstheme="minorHAnsi"/>
          <w:i/>
          <w:sz w:val="16"/>
          <w:szCs w:val="24"/>
        </w:rPr>
        <w:t xml:space="preserve"> </w:t>
      </w:r>
      <w:proofErr w:type="spellStart"/>
      <w:r w:rsidRPr="005322FA">
        <w:rPr>
          <w:rFonts w:cstheme="minorHAnsi"/>
          <w:i/>
          <w:sz w:val="16"/>
          <w:szCs w:val="24"/>
        </w:rPr>
        <w:t>by</w:t>
      </w:r>
      <w:proofErr w:type="spellEnd"/>
      <w:r w:rsidRPr="005322FA">
        <w:rPr>
          <w:rFonts w:cstheme="minorHAnsi"/>
          <w:i/>
          <w:sz w:val="16"/>
          <w:szCs w:val="24"/>
        </w:rPr>
        <w:t xml:space="preserve"> </w:t>
      </w:r>
      <w:proofErr w:type="spellStart"/>
      <w:r w:rsidRPr="005322FA">
        <w:rPr>
          <w:rFonts w:cstheme="minorHAnsi"/>
          <w:i/>
          <w:sz w:val="16"/>
          <w:szCs w:val="24"/>
        </w:rPr>
        <w:t>reason</w:t>
      </w:r>
      <w:proofErr w:type="spellEnd"/>
      <w:r w:rsidRPr="005322FA">
        <w:rPr>
          <w:rFonts w:cstheme="minorHAnsi"/>
          <w:i/>
          <w:sz w:val="16"/>
          <w:szCs w:val="24"/>
        </w:rPr>
        <w:t xml:space="preserve"> of </w:t>
      </w:r>
      <w:proofErr w:type="spellStart"/>
      <w:r w:rsidRPr="005322FA">
        <w:rPr>
          <w:rFonts w:cstheme="minorHAnsi"/>
          <w:i/>
          <w:sz w:val="16"/>
          <w:szCs w:val="24"/>
        </w:rPr>
        <w:t>events</w:t>
      </w:r>
      <w:proofErr w:type="spellEnd"/>
      <w:r w:rsidRPr="005322FA">
        <w:rPr>
          <w:rFonts w:cstheme="minorHAnsi"/>
          <w:i/>
          <w:sz w:val="16"/>
          <w:szCs w:val="24"/>
        </w:rPr>
        <w:t xml:space="preserve"> </w:t>
      </w:r>
      <w:proofErr w:type="spellStart"/>
      <w:r w:rsidRPr="005322FA">
        <w:rPr>
          <w:rFonts w:cstheme="minorHAnsi"/>
          <w:i/>
          <w:sz w:val="16"/>
          <w:szCs w:val="24"/>
        </w:rPr>
        <w:t>or</w:t>
      </w:r>
      <w:proofErr w:type="spellEnd"/>
      <w:r w:rsidRPr="005322FA">
        <w:rPr>
          <w:rFonts w:cstheme="minorHAnsi"/>
          <w:i/>
          <w:sz w:val="16"/>
          <w:szCs w:val="24"/>
        </w:rPr>
        <w:t xml:space="preserve"> </w:t>
      </w:r>
      <w:proofErr w:type="spellStart"/>
      <w:r w:rsidRPr="005322FA">
        <w:rPr>
          <w:rFonts w:cstheme="minorHAnsi"/>
          <w:i/>
          <w:sz w:val="16"/>
          <w:szCs w:val="24"/>
        </w:rPr>
        <w:t>conditions</w:t>
      </w:r>
      <w:proofErr w:type="spellEnd"/>
      <w:r w:rsidRPr="005322FA">
        <w:rPr>
          <w:rFonts w:cstheme="minorHAnsi"/>
          <w:i/>
          <w:sz w:val="16"/>
          <w:szCs w:val="24"/>
        </w:rPr>
        <w:t xml:space="preserve"> not </w:t>
      </w:r>
      <w:proofErr w:type="spellStart"/>
      <w:r w:rsidRPr="005322FA">
        <w:rPr>
          <w:rFonts w:cstheme="minorHAnsi"/>
          <w:i/>
          <w:sz w:val="16"/>
          <w:szCs w:val="24"/>
        </w:rPr>
        <w:t>within</w:t>
      </w:r>
      <w:proofErr w:type="spellEnd"/>
      <w:r w:rsidRPr="005322FA">
        <w:rPr>
          <w:rFonts w:cstheme="minorHAnsi"/>
          <w:i/>
          <w:sz w:val="16"/>
          <w:szCs w:val="24"/>
        </w:rPr>
        <w:t xml:space="preserve"> </w:t>
      </w:r>
      <w:proofErr w:type="spellStart"/>
      <w:r w:rsidRPr="005322FA">
        <w:rPr>
          <w:rFonts w:cstheme="minorHAnsi"/>
          <w:i/>
          <w:sz w:val="16"/>
          <w:szCs w:val="24"/>
        </w:rPr>
        <w:t>its</w:t>
      </w:r>
      <w:proofErr w:type="spellEnd"/>
      <w:r w:rsidRPr="005322FA">
        <w:rPr>
          <w:rFonts w:cstheme="minorHAnsi"/>
          <w:i/>
          <w:sz w:val="16"/>
          <w:szCs w:val="24"/>
        </w:rPr>
        <w:t xml:space="preserve"> </w:t>
      </w:r>
      <w:proofErr w:type="spellStart"/>
      <w:r w:rsidRPr="005322FA">
        <w:rPr>
          <w:rFonts w:cstheme="minorHAnsi"/>
          <w:i/>
          <w:sz w:val="16"/>
          <w:szCs w:val="24"/>
        </w:rPr>
        <w:t>control</w:t>
      </w:r>
      <w:proofErr w:type="spellEnd"/>
      <w:r w:rsidRPr="005322FA">
        <w:rPr>
          <w:rFonts w:cstheme="minorHAnsi"/>
          <w:i/>
          <w:sz w:val="16"/>
          <w:szCs w:val="24"/>
        </w:rPr>
        <w:t xml:space="preserve"> </w:t>
      </w:r>
      <w:proofErr w:type="spellStart"/>
      <w:r w:rsidRPr="005322FA">
        <w:rPr>
          <w:rFonts w:cstheme="minorHAnsi"/>
          <w:i/>
          <w:sz w:val="16"/>
          <w:szCs w:val="24"/>
        </w:rPr>
        <w:t>such</w:t>
      </w:r>
      <w:proofErr w:type="spellEnd"/>
      <w:r w:rsidRPr="005322FA">
        <w:rPr>
          <w:rFonts w:cstheme="minorHAnsi"/>
          <w:i/>
          <w:sz w:val="16"/>
          <w:szCs w:val="24"/>
        </w:rPr>
        <w:t xml:space="preserve"> as </w:t>
      </w:r>
      <w:proofErr w:type="spellStart"/>
      <w:r w:rsidRPr="005322FA">
        <w:rPr>
          <w:rFonts w:cstheme="minorHAnsi"/>
          <w:i/>
          <w:sz w:val="16"/>
          <w:szCs w:val="24"/>
        </w:rPr>
        <w:t>misuse</w:t>
      </w:r>
      <w:proofErr w:type="spellEnd"/>
      <w:r w:rsidRPr="005322FA">
        <w:rPr>
          <w:rFonts w:cstheme="minorHAnsi"/>
          <w:i/>
          <w:sz w:val="16"/>
          <w:szCs w:val="24"/>
        </w:rPr>
        <w:t xml:space="preserve">, </w:t>
      </w:r>
      <w:proofErr w:type="spellStart"/>
      <w:r w:rsidRPr="005322FA">
        <w:rPr>
          <w:rFonts w:cstheme="minorHAnsi"/>
          <w:i/>
          <w:sz w:val="16"/>
          <w:szCs w:val="24"/>
        </w:rPr>
        <w:t>mishandling</w:t>
      </w:r>
      <w:proofErr w:type="spellEnd"/>
      <w:r w:rsidRPr="005322FA">
        <w:rPr>
          <w:rFonts w:cstheme="minorHAnsi"/>
          <w:i/>
          <w:sz w:val="16"/>
          <w:szCs w:val="24"/>
        </w:rPr>
        <w:t xml:space="preserve">, </w:t>
      </w:r>
      <w:proofErr w:type="spellStart"/>
      <w:r w:rsidRPr="005322FA">
        <w:rPr>
          <w:rFonts w:cstheme="minorHAnsi"/>
          <w:i/>
          <w:sz w:val="16"/>
          <w:szCs w:val="24"/>
        </w:rPr>
        <w:t>improper</w:t>
      </w:r>
      <w:proofErr w:type="spellEnd"/>
      <w:r w:rsidRPr="005322FA">
        <w:rPr>
          <w:rFonts w:cstheme="minorHAnsi"/>
          <w:i/>
          <w:sz w:val="16"/>
          <w:szCs w:val="24"/>
        </w:rPr>
        <w:t xml:space="preserve"> </w:t>
      </w:r>
      <w:proofErr w:type="spellStart"/>
      <w:r w:rsidRPr="005322FA">
        <w:rPr>
          <w:rFonts w:cstheme="minorHAnsi"/>
          <w:i/>
          <w:sz w:val="16"/>
          <w:szCs w:val="24"/>
        </w:rPr>
        <w:t>storage</w:t>
      </w:r>
      <w:proofErr w:type="spellEnd"/>
      <w:r w:rsidRPr="005322FA">
        <w:rPr>
          <w:rFonts w:cstheme="minorHAnsi"/>
          <w:i/>
          <w:sz w:val="16"/>
          <w:szCs w:val="24"/>
        </w:rPr>
        <w:t xml:space="preserve"> </w:t>
      </w:r>
      <w:proofErr w:type="spellStart"/>
      <w:r w:rsidRPr="005322FA">
        <w:rPr>
          <w:rFonts w:cstheme="minorHAnsi"/>
          <w:i/>
          <w:sz w:val="16"/>
          <w:szCs w:val="24"/>
        </w:rPr>
        <w:t>or</w:t>
      </w:r>
      <w:proofErr w:type="spellEnd"/>
      <w:r w:rsidRPr="005322FA">
        <w:rPr>
          <w:rFonts w:cstheme="minorHAnsi"/>
          <w:i/>
          <w:sz w:val="16"/>
          <w:szCs w:val="24"/>
        </w:rPr>
        <w:t xml:space="preserve"> </w:t>
      </w:r>
      <w:proofErr w:type="spellStart"/>
      <w:r w:rsidRPr="005322FA">
        <w:rPr>
          <w:rFonts w:cstheme="minorHAnsi"/>
          <w:i/>
          <w:sz w:val="16"/>
          <w:szCs w:val="24"/>
        </w:rPr>
        <w:t>improper</w:t>
      </w:r>
      <w:proofErr w:type="spellEnd"/>
      <w:r w:rsidRPr="005322FA">
        <w:rPr>
          <w:rFonts w:cstheme="minorHAnsi"/>
          <w:i/>
          <w:sz w:val="16"/>
          <w:szCs w:val="24"/>
        </w:rPr>
        <w:t xml:space="preserve"> </w:t>
      </w:r>
      <w:proofErr w:type="spellStart"/>
      <w:r w:rsidRPr="005322FA">
        <w:rPr>
          <w:rFonts w:cstheme="minorHAnsi"/>
          <w:i/>
          <w:sz w:val="16"/>
          <w:szCs w:val="24"/>
        </w:rPr>
        <w:t>installation</w:t>
      </w:r>
      <w:proofErr w:type="spellEnd"/>
      <w:r w:rsidRPr="005322FA">
        <w:rPr>
          <w:rFonts w:cstheme="minorHAnsi"/>
          <w:i/>
          <w:sz w:val="16"/>
          <w:szCs w:val="24"/>
        </w:rPr>
        <w:t>.</w:t>
      </w:r>
    </w:p>
    <w:p w:rsidR="00412DF6" w:rsidRPr="005322FA" w:rsidRDefault="00412DF6" w:rsidP="00412DF6">
      <w:pPr>
        <w:spacing w:line="360" w:lineRule="auto"/>
        <w:ind w:right="-155"/>
        <w:jc w:val="both"/>
        <w:rPr>
          <w:rFonts w:cstheme="minorHAnsi"/>
          <w:b/>
          <w:i/>
          <w:sz w:val="16"/>
          <w:szCs w:val="24"/>
        </w:rPr>
      </w:pPr>
      <w:r w:rsidRPr="005322FA">
        <w:rPr>
          <w:rFonts w:cstheme="minorHAnsi"/>
          <w:i/>
          <w:sz w:val="16"/>
          <w:szCs w:val="24"/>
        </w:rPr>
        <w:t xml:space="preserve">Entegre </w:t>
      </w:r>
      <w:proofErr w:type="spellStart"/>
      <w:r w:rsidRPr="005322FA">
        <w:rPr>
          <w:rFonts w:cstheme="minorHAnsi"/>
          <w:i/>
          <w:sz w:val="16"/>
          <w:szCs w:val="24"/>
        </w:rPr>
        <w:t>reserves</w:t>
      </w:r>
      <w:proofErr w:type="spellEnd"/>
      <w:r w:rsidRPr="005322FA">
        <w:rPr>
          <w:rFonts w:cstheme="minorHAnsi"/>
          <w:i/>
          <w:sz w:val="16"/>
          <w:szCs w:val="24"/>
        </w:rPr>
        <w:t xml:space="preserve"> </w:t>
      </w:r>
      <w:proofErr w:type="spellStart"/>
      <w:r w:rsidRPr="005322FA">
        <w:rPr>
          <w:rFonts w:cstheme="minorHAnsi"/>
          <w:i/>
          <w:sz w:val="16"/>
          <w:szCs w:val="24"/>
        </w:rPr>
        <w:t>the</w:t>
      </w:r>
      <w:proofErr w:type="spellEnd"/>
      <w:r w:rsidRPr="005322FA">
        <w:rPr>
          <w:rFonts w:cstheme="minorHAnsi"/>
          <w:i/>
          <w:sz w:val="16"/>
          <w:szCs w:val="24"/>
        </w:rPr>
        <w:t xml:space="preserve"> </w:t>
      </w:r>
      <w:proofErr w:type="spellStart"/>
      <w:r w:rsidRPr="005322FA">
        <w:rPr>
          <w:rFonts w:cstheme="minorHAnsi"/>
          <w:i/>
          <w:sz w:val="16"/>
          <w:szCs w:val="24"/>
        </w:rPr>
        <w:t>right</w:t>
      </w:r>
      <w:proofErr w:type="spellEnd"/>
      <w:r w:rsidRPr="005322FA">
        <w:rPr>
          <w:rFonts w:cstheme="minorHAnsi"/>
          <w:i/>
          <w:sz w:val="16"/>
          <w:szCs w:val="24"/>
        </w:rPr>
        <w:t xml:space="preserve"> </w:t>
      </w:r>
      <w:proofErr w:type="spellStart"/>
      <w:r w:rsidRPr="005322FA">
        <w:rPr>
          <w:rFonts w:cstheme="minorHAnsi"/>
          <w:i/>
          <w:sz w:val="16"/>
          <w:szCs w:val="24"/>
        </w:rPr>
        <w:t>to</w:t>
      </w:r>
      <w:proofErr w:type="spellEnd"/>
      <w:r w:rsidRPr="005322FA">
        <w:rPr>
          <w:rFonts w:cstheme="minorHAnsi"/>
          <w:i/>
          <w:sz w:val="16"/>
          <w:szCs w:val="24"/>
        </w:rPr>
        <w:t xml:space="preserve"> </w:t>
      </w:r>
      <w:proofErr w:type="spellStart"/>
      <w:r w:rsidRPr="005322FA">
        <w:rPr>
          <w:rFonts w:cstheme="minorHAnsi"/>
          <w:i/>
          <w:sz w:val="16"/>
          <w:szCs w:val="24"/>
        </w:rPr>
        <w:t>revise</w:t>
      </w:r>
      <w:proofErr w:type="spellEnd"/>
      <w:r w:rsidRPr="005322FA">
        <w:rPr>
          <w:rFonts w:cstheme="minorHAnsi"/>
          <w:i/>
          <w:sz w:val="16"/>
          <w:szCs w:val="24"/>
        </w:rPr>
        <w:t xml:space="preserve"> </w:t>
      </w:r>
      <w:proofErr w:type="spellStart"/>
      <w:r w:rsidRPr="005322FA">
        <w:rPr>
          <w:rFonts w:cstheme="minorHAnsi"/>
          <w:i/>
          <w:sz w:val="16"/>
          <w:szCs w:val="24"/>
        </w:rPr>
        <w:t>the</w:t>
      </w:r>
      <w:proofErr w:type="spellEnd"/>
      <w:r w:rsidRPr="005322FA">
        <w:rPr>
          <w:rFonts w:cstheme="minorHAnsi"/>
          <w:i/>
          <w:sz w:val="16"/>
          <w:szCs w:val="24"/>
        </w:rPr>
        <w:t xml:space="preserve"> </w:t>
      </w:r>
      <w:proofErr w:type="spellStart"/>
      <w:r w:rsidRPr="005322FA">
        <w:rPr>
          <w:rFonts w:cstheme="minorHAnsi"/>
          <w:i/>
          <w:sz w:val="16"/>
          <w:szCs w:val="24"/>
        </w:rPr>
        <w:t>information</w:t>
      </w:r>
      <w:proofErr w:type="spellEnd"/>
      <w:r w:rsidRPr="005322FA">
        <w:rPr>
          <w:rFonts w:cstheme="minorHAnsi"/>
          <w:i/>
          <w:sz w:val="16"/>
          <w:szCs w:val="24"/>
        </w:rPr>
        <w:t xml:space="preserve"> </w:t>
      </w:r>
      <w:proofErr w:type="spellStart"/>
      <w:r w:rsidRPr="005322FA">
        <w:rPr>
          <w:rFonts w:cstheme="minorHAnsi"/>
          <w:i/>
          <w:sz w:val="16"/>
          <w:szCs w:val="24"/>
        </w:rPr>
        <w:t>contained</w:t>
      </w:r>
      <w:proofErr w:type="spellEnd"/>
      <w:r w:rsidRPr="005322FA">
        <w:rPr>
          <w:rFonts w:cstheme="minorHAnsi"/>
          <w:i/>
          <w:sz w:val="16"/>
          <w:szCs w:val="24"/>
        </w:rPr>
        <w:t xml:space="preserve"> </w:t>
      </w:r>
      <w:proofErr w:type="spellStart"/>
      <w:r w:rsidRPr="005322FA">
        <w:rPr>
          <w:rFonts w:cstheme="minorHAnsi"/>
          <w:i/>
          <w:sz w:val="16"/>
          <w:szCs w:val="24"/>
        </w:rPr>
        <w:t>herein</w:t>
      </w:r>
      <w:proofErr w:type="spellEnd"/>
      <w:r w:rsidRPr="005322FA">
        <w:rPr>
          <w:rFonts w:cstheme="minorHAnsi"/>
          <w:i/>
          <w:sz w:val="16"/>
          <w:szCs w:val="24"/>
        </w:rPr>
        <w:t xml:space="preserve"> </w:t>
      </w:r>
      <w:proofErr w:type="spellStart"/>
      <w:r w:rsidRPr="005322FA">
        <w:rPr>
          <w:rFonts w:cstheme="minorHAnsi"/>
          <w:i/>
          <w:sz w:val="16"/>
          <w:szCs w:val="24"/>
        </w:rPr>
        <w:t>without</w:t>
      </w:r>
      <w:proofErr w:type="spellEnd"/>
      <w:r w:rsidRPr="005322FA">
        <w:rPr>
          <w:rFonts w:cstheme="minorHAnsi"/>
          <w:i/>
          <w:sz w:val="16"/>
          <w:szCs w:val="24"/>
        </w:rPr>
        <w:t xml:space="preserve"> </w:t>
      </w:r>
      <w:proofErr w:type="spellStart"/>
      <w:r w:rsidRPr="005322FA">
        <w:rPr>
          <w:rFonts w:cstheme="minorHAnsi"/>
          <w:i/>
          <w:sz w:val="16"/>
          <w:szCs w:val="24"/>
        </w:rPr>
        <w:t>prior</w:t>
      </w:r>
      <w:proofErr w:type="spellEnd"/>
      <w:r w:rsidRPr="005322FA">
        <w:rPr>
          <w:rFonts w:cstheme="minorHAnsi"/>
          <w:i/>
          <w:sz w:val="16"/>
          <w:szCs w:val="24"/>
        </w:rPr>
        <w:t xml:space="preserve"> </w:t>
      </w:r>
      <w:proofErr w:type="spellStart"/>
      <w:r w:rsidRPr="005322FA">
        <w:rPr>
          <w:rFonts w:cstheme="minorHAnsi"/>
          <w:i/>
          <w:sz w:val="16"/>
          <w:szCs w:val="24"/>
        </w:rPr>
        <w:t>notice</w:t>
      </w:r>
      <w:proofErr w:type="spellEnd"/>
      <w:r w:rsidRPr="005322FA">
        <w:rPr>
          <w:rFonts w:cstheme="minorHAnsi"/>
          <w:i/>
          <w:sz w:val="16"/>
          <w:szCs w:val="24"/>
        </w:rPr>
        <w:t>.</w:t>
      </w:r>
    </w:p>
    <w:p w:rsidR="005322FA" w:rsidRPr="005322FA" w:rsidRDefault="00412DF6" w:rsidP="00412DF6">
      <w:pPr>
        <w:spacing w:line="360" w:lineRule="auto"/>
        <w:ind w:right="-155"/>
        <w:jc w:val="both"/>
        <w:rPr>
          <w:rFonts w:cstheme="minorHAnsi"/>
          <w:b/>
          <w:i/>
          <w:sz w:val="20"/>
          <w:szCs w:val="24"/>
        </w:rPr>
      </w:pPr>
      <w:r w:rsidRPr="005322FA">
        <w:rPr>
          <w:rFonts w:cstheme="minorHAnsi"/>
          <w:b/>
          <w:i/>
          <w:sz w:val="20"/>
          <w:szCs w:val="24"/>
        </w:rPr>
        <w:t xml:space="preserve">ENTEGRE HARÇ SAN. </w:t>
      </w:r>
      <w:proofErr w:type="gramStart"/>
      <w:r w:rsidRPr="005322FA">
        <w:rPr>
          <w:rFonts w:cstheme="minorHAnsi"/>
          <w:b/>
          <w:i/>
          <w:sz w:val="20"/>
          <w:szCs w:val="24"/>
        </w:rPr>
        <w:t>ve</w:t>
      </w:r>
      <w:proofErr w:type="gramEnd"/>
      <w:r w:rsidRPr="005322FA">
        <w:rPr>
          <w:rFonts w:cstheme="minorHAnsi"/>
          <w:b/>
          <w:i/>
          <w:sz w:val="20"/>
          <w:szCs w:val="24"/>
        </w:rPr>
        <w:t xml:space="preserve"> TİC. A.Ş.</w:t>
      </w:r>
    </w:p>
    <w:p w:rsidR="00412DF6" w:rsidRPr="005322FA" w:rsidRDefault="00412DF6" w:rsidP="00412DF6">
      <w:pPr>
        <w:spacing w:line="360" w:lineRule="auto"/>
        <w:ind w:right="-155"/>
        <w:jc w:val="both"/>
        <w:rPr>
          <w:rFonts w:cstheme="minorHAnsi"/>
          <w:i/>
          <w:sz w:val="20"/>
          <w:szCs w:val="24"/>
        </w:rPr>
      </w:pPr>
      <w:r w:rsidRPr="005322FA">
        <w:rPr>
          <w:rFonts w:cstheme="minorHAnsi"/>
          <w:i/>
          <w:sz w:val="20"/>
          <w:szCs w:val="24"/>
        </w:rPr>
        <w:t xml:space="preserve">HÜSEYİNLİ VILLAGE, BEYKOZ STREET. No:222/4 34799 </w:t>
      </w:r>
      <w:proofErr w:type="spellStart"/>
      <w:r w:rsidRPr="005322FA">
        <w:rPr>
          <w:rFonts w:cstheme="minorHAnsi"/>
          <w:i/>
          <w:sz w:val="20"/>
          <w:szCs w:val="24"/>
        </w:rPr>
        <w:t>Çekmeköy</w:t>
      </w:r>
      <w:proofErr w:type="spellEnd"/>
      <w:r w:rsidRPr="005322FA">
        <w:rPr>
          <w:rFonts w:cstheme="minorHAnsi"/>
          <w:i/>
          <w:sz w:val="20"/>
          <w:szCs w:val="24"/>
        </w:rPr>
        <w:t xml:space="preserve">/İSTANBUL T: 0216 434 50 96 F: 0216 434 50 31 </w:t>
      </w:r>
      <w:hyperlink r:id="rId9" w:history="1">
        <w:r w:rsidRPr="005322FA">
          <w:rPr>
            <w:rStyle w:val="Kpr"/>
            <w:rFonts w:cstheme="minorHAnsi"/>
            <w:i/>
            <w:sz w:val="20"/>
            <w:szCs w:val="24"/>
          </w:rPr>
          <w:t>www.entegreharc.com.tr</w:t>
        </w:r>
      </w:hyperlink>
    </w:p>
    <w:sectPr w:rsidR="00412DF6" w:rsidRPr="00532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5E5"/>
    <w:multiLevelType w:val="hybridMultilevel"/>
    <w:tmpl w:val="56268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2559AE"/>
    <w:multiLevelType w:val="hybridMultilevel"/>
    <w:tmpl w:val="50121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8F0337"/>
    <w:multiLevelType w:val="hybridMultilevel"/>
    <w:tmpl w:val="EE967E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A71C16"/>
    <w:multiLevelType w:val="hybridMultilevel"/>
    <w:tmpl w:val="54A00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757E73"/>
    <w:multiLevelType w:val="hybridMultilevel"/>
    <w:tmpl w:val="CECAB3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5423E4A"/>
    <w:multiLevelType w:val="hybridMultilevel"/>
    <w:tmpl w:val="DD140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8B57226"/>
    <w:multiLevelType w:val="hybridMultilevel"/>
    <w:tmpl w:val="E054B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8C41B5"/>
    <w:multiLevelType w:val="hybridMultilevel"/>
    <w:tmpl w:val="0032F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6A2B76"/>
    <w:multiLevelType w:val="hybridMultilevel"/>
    <w:tmpl w:val="16EE2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584A91"/>
    <w:multiLevelType w:val="hybridMultilevel"/>
    <w:tmpl w:val="CCD82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1"/>
  </w:num>
  <w:num w:numId="6">
    <w:abstractNumId w:val="9"/>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FF"/>
    <w:rsid w:val="00032FFF"/>
    <w:rsid w:val="002A7D4B"/>
    <w:rsid w:val="00305D6F"/>
    <w:rsid w:val="00412DF6"/>
    <w:rsid w:val="005322FA"/>
    <w:rsid w:val="00915D05"/>
    <w:rsid w:val="00CD4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C5D3"/>
  <w15:chartTrackingRefBased/>
  <w15:docId w15:val="{32B22BA3-18EF-4E09-9B0A-0FE3AA71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7D4B"/>
    <w:pPr>
      <w:ind w:left="720"/>
      <w:contextualSpacing/>
    </w:pPr>
  </w:style>
  <w:style w:type="character" w:styleId="Kpr">
    <w:name w:val="Hyperlink"/>
    <w:rsid w:val="00412DF6"/>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tegreharc.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69D3A-3A53-419A-B5F5-1149A471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YUMRUKAYA</dc:creator>
  <cp:keywords/>
  <dc:description/>
  <cp:lastModifiedBy>Makbule YUMRUKAYA</cp:lastModifiedBy>
  <cp:revision>2</cp:revision>
  <dcterms:created xsi:type="dcterms:W3CDTF">2020-01-27T08:14:00Z</dcterms:created>
  <dcterms:modified xsi:type="dcterms:W3CDTF">2020-01-27T08:14:00Z</dcterms:modified>
</cp:coreProperties>
</file>